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BAD" w:rsidRPr="008D4BAD" w:rsidRDefault="008D4BAD" w:rsidP="00EF1305">
      <w:pPr>
        <w:spacing w:after="0"/>
        <w:ind w:left="6804"/>
        <w:jc w:val="both"/>
        <w:rPr>
          <w:rFonts w:ascii="Times New Roman" w:hAnsi="Times New Roman" w:cs="Times New Roman"/>
          <w:bCs/>
          <w:sz w:val="24"/>
          <w:szCs w:val="24"/>
          <w:lang w:eastAsia="ru-RU"/>
        </w:rPr>
      </w:pPr>
      <w:r w:rsidRPr="008D4BAD">
        <w:rPr>
          <w:rFonts w:ascii="Times New Roman" w:hAnsi="Times New Roman" w:cs="Times New Roman"/>
          <w:bCs/>
          <w:sz w:val="24"/>
          <w:szCs w:val="24"/>
        </w:rPr>
        <w:t>УТВЕРЖДЕНО</w:t>
      </w:r>
    </w:p>
    <w:p w:rsidR="008D4BAD" w:rsidRPr="008D4BAD" w:rsidRDefault="008D4BAD" w:rsidP="00EF1305">
      <w:pPr>
        <w:spacing w:after="0"/>
        <w:ind w:left="6804"/>
        <w:jc w:val="both"/>
        <w:rPr>
          <w:rFonts w:ascii="Times New Roman" w:hAnsi="Times New Roman" w:cs="Times New Roman"/>
          <w:bCs/>
          <w:sz w:val="24"/>
          <w:szCs w:val="24"/>
        </w:rPr>
      </w:pPr>
      <w:r w:rsidRPr="008D4BAD">
        <w:rPr>
          <w:rFonts w:ascii="Times New Roman" w:hAnsi="Times New Roman" w:cs="Times New Roman"/>
          <w:bCs/>
          <w:sz w:val="24"/>
          <w:szCs w:val="24"/>
        </w:rPr>
        <w:t xml:space="preserve">Решением Правления </w:t>
      </w:r>
    </w:p>
    <w:p w:rsidR="008D4BAD" w:rsidRPr="008D4BAD" w:rsidRDefault="008D4BAD" w:rsidP="00EF1305">
      <w:pPr>
        <w:spacing w:after="0"/>
        <w:ind w:left="6804"/>
        <w:jc w:val="both"/>
        <w:rPr>
          <w:rFonts w:ascii="Times New Roman" w:hAnsi="Times New Roman" w:cs="Times New Roman"/>
          <w:bCs/>
          <w:sz w:val="24"/>
          <w:szCs w:val="24"/>
        </w:rPr>
      </w:pPr>
      <w:r w:rsidRPr="008D4BAD">
        <w:rPr>
          <w:rFonts w:ascii="Times New Roman" w:hAnsi="Times New Roman" w:cs="Times New Roman"/>
          <w:bCs/>
          <w:sz w:val="24"/>
          <w:szCs w:val="24"/>
        </w:rPr>
        <w:t>ООО «НКО «ЭЛЕКСИР»</w:t>
      </w:r>
    </w:p>
    <w:p w:rsidR="008D4BAD" w:rsidRPr="008D4BAD" w:rsidRDefault="008D4BAD" w:rsidP="00EF1305">
      <w:pPr>
        <w:spacing w:after="0"/>
        <w:ind w:left="6804"/>
        <w:jc w:val="both"/>
        <w:rPr>
          <w:rFonts w:ascii="Times New Roman" w:hAnsi="Times New Roman" w:cs="Times New Roman"/>
          <w:bCs/>
          <w:sz w:val="24"/>
          <w:szCs w:val="24"/>
        </w:rPr>
      </w:pPr>
      <w:r w:rsidRPr="008D4BAD">
        <w:rPr>
          <w:rFonts w:ascii="Times New Roman" w:hAnsi="Times New Roman" w:cs="Times New Roman"/>
          <w:bCs/>
          <w:sz w:val="24"/>
          <w:szCs w:val="24"/>
        </w:rPr>
        <w:t xml:space="preserve">Протокол № </w:t>
      </w:r>
      <w:r w:rsidRPr="008D4BAD">
        <w:rPr>
          <w:rFonts w:ascii="Times New Roman" w:hAnsi="Times New Roman" w:cs="Times New Roman"/>
          <w:bCs/>
          <w:sz w:val="24"/>
          <w:szCs w:val="24"/>
          <w:u w:val="single"/>
        </w:rPr>
        <w:t xml:space="preserve">    б/н____</w:t>
      </w:r>
    </w:p>
    <w:p w:rsidR="008D4BAD" w:rsidRDefault="008D4BAD" w:rsidP="00EF1305">
      <w:pPr>
        <w:spacing w:after="0"/>
        <w:ind w:left="6804"/>
        <w:jc w:val="both"/>
        <w:rPr>
          <w:rFonts w:ascii="Times New Roman" w:hAnsi="Times New Roman" w:cs="Times New Roman"/>
          <w:bCs/>
          <w:sz w:val="24"/>
          <w:szCs w:val="24"/>
        </w:rPr>
      </w:pPr>
      <w:r w:rsidRPr="008D4BAD">
        <w:rPr>
          <w:rFonts w:ascii="Times New Roman" w:hAnsi="Times New Roman" w:cs="Times New Roman"/>
          <w:bCs/>
          <w:sz w:val="24"/>
          <w:szCs w:val="24"/>
        </w:rPr>
        <w:t xml:space="preserve">от </w:t>
      </w:r>
      <w:r w:rsidR="00EF1305">
        <w:rPr>
          <w:rFonts w:ascii="Times New Roman" w:hAnsi="Times New Roman" w:cs="Times New Roman"/>
          <w:bCs/>
          <w:sz w:val="24"/>
          <w:szCs w:val="24"/>
        </w:rPr>
        <w:t>«</w:t>
      </w:r>
      <w:r w:rsidR="00B76449" w:rsidRPr="002D441A">
        <w:rPr>
          <w:rFonts w:ascii="Times New Roman" w:hAnsi="Times New Roman" w:cs="Times New Roman"/>
          <w:bCs/>
          <w:sz w:val="24"/>
          <w:szCs w:val="24"/>
        </w:rPr>
        <w:t>04</w:t>
      </w:r>
      <w:r w:rsidR="00EF1305">
        <w:rPr>
          <w:rFonts w:ascii="Times New Roman" w:hAnsi="Times New Roman" w:cs="Times New Roman"/>
          <w:bCs/>
          <w:sz w:val="24"/>
          <w:szCs w:val="24"/>
        </w:rPr>
        <w:t>»</w:t>
      </w:r>
      <w:r w:rsidR="00B76449" w:rsidRPr="002D441A">
        <w:rPr>
          <w:rFonts w:ascii="Times New Roman" w:hAnsi="Times New Roman" w:cs="Times New Roman"/>
          <w:bCs/>
          <w:sz w:val="24"/>
          <w:szCs w:val="24"/>
        </w:rPr>
        <w:t xml:space="preserve"> </w:t>
      </w:r>
      <w:r w:rsidR="00B76449">
        <w:rPr>
          <w:rFonts w:ascii="Times New Roman" w:hAnsi="Times New Roman" w:cs="Times New Roman"/>
          <w:bCs/>
          <w:sz w:val="24"/>
          <w:szCs w:val="24"/>
        </w:rPr>
        <w:t>марта</w:t>
      </w:r>
      <w:r w:rsidR="00EF1305">
        <w:rPr>
          <w:rFonts w:ascii="Times New Roman" w:hAnsi="Times New Roman" w:cs="Times New Roman"/>
          <w:bCs/>
          <w:sz w:val="24"/>
          <w:szCs w:val="24"/>
        </w:rPr>
        <w:t xml:space="preserve"> 2026 г.</w:t>
      </w:r>
    </w:p>
    <w:p w:rsidR="00453F39" w:rsidRPr="008D4BAD" w:rsidRDefault="00453F39" w:rsidP="00EF1305">
      <w:pPr>
        <w:spacing w:after="0"/>
        <w:ind w:left="6804"/>
        <w:jc w:val="both"/>
        <w:rPr>
          <w:rFonts w:ascii="Times New Roman" w:hAnsi="Times New Roman" w:cs="Times New Roman"/>
          <w:bCs/>
          <w:sz w:val="24"/>
          <w:szCs w:val="24"/>
        </w:rPr>
      </w:pPr>
      <w:r>
        <w:rPr>
          <w:rFonts w:ascii="Times New Roman" w:hAnsi="Times New Roman" w:cs="Times New Roman"/>
          <w:bCs/>
          <w:sz w:val="24"/>
          <w:szCs w:val="24"/>
        </w:rPr>
        <w:t>Введены в действие с 05.0</w:t>
      </w:r>
      <w:r w:rsidR="002D441A">
        <w:rPr>
          <w:rFonts w:ascii="Times New Roman" w:hAnsi="Times New Roman" w:cs="Times New Roman"/>
          <w:bCs/>
          <w:sz w:val="24"/>
          <w:szCs w:val="24"/>
        </w:rPr>
        <w:t>3</w:t>
      </w:r>
      <w:r>
        <w:rPr>
          <w:rFonts w:ascii="Times New Roman" w:hAnsi="Times New Roman" w:cs="Times New Roman"/>
          <w:bCs/>
          <w:sz w:val="24"/>
          <w:szCs w:val="24"/>
        </w:rPr>
        <w:t>.2026</w:t>
      </w:r>
    </w:p>
    <w:p w:rsidR="008D4BAD" w:rsidRPr="008D4BAD" w:rsidRDefault="008D4BAD" w:rsidP="009600EC">
      <w:pPr>
        <w:spacing w:after="0" w:line="240" w:lineRule="auto"/>
        <w:jc w:val="center"/>
        <w:rPr>
          <w:rFonts w:ascii="Times New Roman" w:hAnsi="Times New Roman" w:cs="Times New Roman"/>
          <w:b/>
          <w:bCs/>
          <w:sz w:val="24"/>
          <w:szCs w:val="24"/>
        </w:rPr>
      </w:pPr>
    </w:p>
    <w:p w:rsidR="008D4BAD" w:rsidRPr="008D4BAD" w:rsidRDefault="008D4BAD" w:rsidP="008D4BAD">
      <w:pPr>
        <w:spacing w:after="0" w:line="240" w:lineRule="auto"/>
        <w:jc w:val="right"/>
        <w:rPr>
          <w:rFonts w:ascii="Times New Roman" w:eastAsia="Calibri" w:hAnsi="Times New Roman" w:cs="Times New Roman"/>
          <w:b/>
          <w:bCs/>
          <w:sz w:val="24"/>
          <w:szCs w:val="24"/>
        </w:rPr>
      </w:pPr>
    </w:p>
    <w:p w:rsidR="008D4BAD" w:rsidRPr="008D4BAD" w:rsidRDefault="008D4BAD" w:rsidP="008D4BAD">
      <w:pPr>
        <w:spacing w:after="0" w:line="240" w:lineRule="auto"/>
        <w:jc w:val="right"/>
        <w:rPr>
          <w:rFonts w:ascii="Times New Roman" w:eastAsia="Calibri" w:hAnsi="Times New Roman" w:cs="Times New Roman"/>
          <w:b/>
          <w:bCs/>
          <w:sz w:val="24"/>
          <w:szCs w:val="24"/>
        </w:rPr>
      </w:pPr>
    </w:p>
    <w:p w:rsidR="008D4BAD" w:rsidRPr="008D4BAD" w:rsidRDefault="008D4BAD" w:rsidP="008D4BAD">
      <w:pPr>
        <w:spacing w:after="0" w:line="240" w:lineRule="auto"/>
        <w:ind w:left="5580"/>
        <w:jc w:val="right"/>
        <w:rPr>
          <w:rFonts w:ascii="Times New Roman" w:eastAsia="Calibri" w:hAnsi="Times New Roman" w:cs="Times New Roman"/>
          <w:b/>
          <w:bCs/>
          <w:sz w:val="24"/>
          <w:szCs w:val="24"/>
        </w:rPr>
      </w:pPr>
    </w:p>
    <w:p w:rsidR="008D4BAD" w:rsidRPr="008D4BAD" w:rsidRDefault="008D4BAD" w:rsidP="008D4BAD">
      <w:pPr>
        <w:spacing w:before="120" w:line="240" w:lineRule="auto"/>
        <w:ind w:left="5760"/>
        <w:jc w:val="right"/>
        <w:rPr>
          <w:rFonts w:ascii="Times New Roman" w:eastAsia="Calibri" w:hAnsi="Times New Roman" w:cs="Times New Roman"/>
          <w:sz w:val="24"/>
          <w:szCs w:val="24"/>
        </w:rPr>
      </w:pPr>
    </w:p>
    <w:p w:rsidR="008D4BAD" w:rsidRPr="008D4BAD" w:rsidRDefault="008D4BAD" w:rsidP="008D4BAD">
      <w:pPr>
        <w:spacing w:before="120" w:line="240" w:lineRule="auto"/>
        <w:ind w:left="5760"/>
        <w:jc w:val="right"/>
        <w:rPr>
          <w:rFonts w:ascii="Times New Roman" w:eastAsia="Calibri" w:hAnsi="Times New Roman" w:cs="Times New Roman"/>
          <w:sz w:val="24"/>
          <w:szCs w:val="24"/>
        </w:rPr>
      </w:pPr>
    </w:p>
    <w:p w:rsidR="008D4BAD" w:rsidRPr="008D4BAD" w:rsidRDefault="008D4BAD" w:rsidP="008D4BAD">
      <w:pPr>
        <w:spacing w:before="120" w:line="240" w:lineRule="auto"/>
        <w:ind w:left="5760"/>
        <w:jc w:val="right"/>
        <w:rPr>
          <w:rFonts w:ascii="Times New Roman" w:eastAsia="Calibri" w:hAnsi="Times New Roman" w:cs="Times New Roman"/>
          <w:sz w:val="24"/>
          <w:szCs w:val="24"/>
        </w:rPr>
      </w:pPr>
    </w:p>
    <w:p w:rsidR="008D4BAD" w:rsidRPr="008D4BAD" w:rsidRDefault="008D4BAD" w:rsidP="008D4BAD">
      <w:pPr>
        <w:spacing w:before="120" w:line="240" w:lineRule="auto"/>
        <w:ind w:left="5760"/>
        <w:jc w:val="right"/>
        <w:rPr>
          <w:rFonts w:ascii="Times New Roman" w:eastAsia="Calibri" w:hAnsi="Times New Roman" w:cs="Times New Roman"/>
          <w:sz w:val="24"/>
          <w:szCs w:val="24"/>
        </w:rPr>
      </w:pPr>
    </w:p>
    <w:p w:rsidR="008D4BAD" w:rsidRPr="008D4BAD" w:rsidRDefault="008D4BAD" w:rsidP="008D4BAD">
      <w:pPr>
        <w:spacing w:before="120" w:line="240" w:lineRule="auto"/>
        <w:ind w:left="5760"/>
        <w:jc w:val="right"/>
        <w:rPr>
          <w:rFonts w:ascii="Times New Roman" w:eastAsia="Calibri" w:hAnsi="Times New Roman" w:cs="Times New Roman"/>
          <w:sz w:val="24"/>
          <w:szCs w:val="24"/>
        </w:rPr>
      </w:pPr>
    </w:p>
    <w:p w:rsidR="008D4BAD" w:rsidRPr="008D4BAD" w:rsidRDefault="008D4BAD" w:rsidP="008D4BAD">
      <w:pPr>
        <w:spacing w:before="120" w:line="240" w:lineRule="auto"/>
        <w:ind w:left="5760"/>
        <w:jc w:val="right"/>
        <w:rPr>
          <w:rFonts w:ascii="Times New Roman" w:eastAsia="Calibri" w:hAnsi="Times New Roman" w:cs="Times New Roman"/>
          <w:sz w:val="24"/>
          <w:szCs w:val="24"/>
        </w:rPr>
      </w:pPr>
    </w:p>
    <w:p w:rsidR="008D4BAD" w:rsidRPr="008D4BAD" w:rsidRDefault="008D4BAD" w:rsidP="008D4BAD">
      <w:pPr>
        <w:spacing w:before="120" w:line="240" w:lineRule="auto"/>
        <w:ind w:left="5760"/>
        <w:jc w:val="right"/>
        <w:rPr>
          <w:rFonts w:ascii="Times New Roman" w:eastAsia="Calibri" w:hAnsi="Times New Roman" w:cs="Times New Roman"/>
          <w:sz w:val="24"/>
          <w:szCs w:val="24"/>
        </w:rPr>
      </w:pPr>
    </w:p>
    <w:p w:rsidR="008D4BAD" w:rsidRPr="00BC5D8F" w:rsidRDefault="008D4BAD" w:rsidP="008D4BAD">
      <w:pPr>
        <w:spacing w:after="0" w:line="240" w:lineRule="auto"/>
        <w:jc w:val="center"/>
        <w:rPr>
          <w:rFonts w:ascii="Times New Roman" w:hAnsi="Times New Roman" w:cs="Times New Roman"/>
          <w:b/>
          <w:bCs/>
          <w:sz w:val="28"/>
          <w:szCs w:val="28"/>
        </w:rPr>
      </w:pPr>
      <w:r w:rsidRPr="00BC5D8F">
        <w:rPr>
          <w:rFonts w:ascii="Times New Roman" w:hAnsi="Times New Roman" w:cs="Times New Roman"/>
          <w:b/>
          <w:bCs/>
          <w:sz w:val="28"/>
          <w:szCs w:val="28"/>
        </w:rPr>
        <w:t>ПОЛОЖЕНИЕ</w:t>
      </w:r>
    </w:p>
    <w:p w:rsidR="008D4BAD" w:rsidRPr="00BC5D8F" w:rsidRDefault="008D4BAD" w:rsidP="008D4BAD">
      <w:pPr>
        <w:spacing w:after="0" w:line="240" w:lineRule="auto"/>
        <w:jc w:val="center"/>
        <w:rPr>
          <w:rFonts w:ascii="Times New Roman" w:hAnsi="Times New Roman" w:cs="Times New Roman"/>
          <w:b/>
          <w:bCs/>
          <w:color w:val="FF0000"/>
          <w:sz w:val="28"/>
          <w:szCs w:val="28"/>
        </w:rPr>
      </w:pPr>
      <w:r w:rsidRPr="00BC5D8F">
        <w:rPr>
          <w:rFonts w:ascii="Times New Roman" w:hAnsi="Times New Roman" w:cs="Times New Roman"/>
          <w:b/>
          <w:bCs/>
          <w:sz w:val="28"/>
          <w:szCs w:val="28"/>
        </w:rPr>
        <w:t xml:space="preserve">о порядке проведения открытого конкурса по выбору аудиторской организации для осуществления обязательного ежегодного аудита бухгалтерской (финансовой) </w:t>
      </w:r>
      <w:r w:rsidR="000E1AA6" w:rsidRPr="00BC5D8F">
        <w:rPr>
          <w:rFonts w:ascii="Times New Roman" w:hAnsi="Times New Roman" w:cs="Times New Roman"/>
          <w:b/>
          <w:bCs/>
          <w:sz w:val="28"/>
          <w:szCs w:val="28"/>
        </w:rPr>
        <w:t>отчетности.</w:t>
      </w:r>
    </w:p>
    <w:p w:rsidR="008D4BAD" w:rsidRPr="008D4BAD" w:rsidRDefault="008D4BAD" w:rsidP="008D4BAD">
      <w:pPr>
        <w:rPr>
          <w:rFonts w:ascii="Times New Roman" w:hAnsi="Times New Roman" w:cs="Times New Roman"/>
          <w:sz w:val="24"/>
          <w:szCs w:val="24"/>
        </w:rPr>
      </w:pPr>
    </w:p>
    <w:p w:rsidR="008D4BAD" w:rsidRPr="008D4BAD" w:rsidRDefault="008D4BAD" w:rsidP="008D4BAD">
      <w:pPr>
        <w:rPr>
          <w:rFonts w:ascii="Times New Roman" w:hAnsi="Times New Roman" w:cs="Times New Roman"/>
          <w:sz w:val="24"/>
          <w:szCs w:val="24"/>
        </w:rPr>
      </w:pPr>
    </w:p>
    <w:p w:rsidR="008D4BAD" w:rsidRPr="008D4BAD" w:rsidRDefault="008D4BAD" w:rsidP="008D4BAD">
      <w:pPr>
        <w:rPr>
          <w:rFonts w:ascii="Times New Roman" w:hAnsi="Times New Roman" w:cs="Times New Roman"/>
          <w:sz w:val="24"/>
          <w:szCs w:val="24"/>
        </w:rPr>
      </w:pPr>
    </w:p>
    <w:p w:rsidR="008D4BAD" w:rsidRPr="008D4BAD" w:rsidRDefault="008D4BAD" w:rsidP="008D4BAD">
      <w:pPr>
        <w:rPr>
          <w:rFonts w:ascii="Times New Roman" w:hAnsi="Times New Roman" w:cs="Times New Roman"/>
          <w:sz w:val="24"/>
          <w:szCs w:val="24"/>
        </w:rPr>
      </w:pPr>
    </w:p>
    <w:p w:rsidR="008D4BAD" w:rsidRPr="008D4BAD" w:rsidRDefault="008D4BAD" w:rsidP="008D4BAD">
      <w:pPr>
        <w:rPr>
          <w:rFonts w:ascii="Times New Roman" w:hAnsi="Times New Roman" w:cs="Times New Roman"/>
          <w:sz w:val="24"/>
          <w:szCs w:val="24"/>
        </w:rPr>
      </w:pPr>
    </w:p>
    <w:p w:rsidR="008D4BAD" w:rsidRDefault="008D4BAD" w:rsidP="008D4BAD">
      <w:pPr>
        <w:rPr>
          <w:rFonts w:ascii="Times New Roman" w:hAnsi="Times New Roman" w:cs="Times New Roman"/>
          <w:sz w:val="24"/>
          <w:szCs w:val="24"/>
        </w:rPr>
      </w:pPr>
    </w:p>
    <w:p w:rsidR="00BC5D8F" w:rsidRDefault="00BC5D8F" w:rsidP="008D4BAD">
      <w:pPr>
        <w:rPr>
          <w:rFonts w:ascii="Times New Roman" w:hAnsi="Times New Roman" w:cs="Times New Roman"/>
          <w:sz w:val="24"/>
          <w:szCs w:val="24"/>
        </w:rPr>
      </w:pPr>
    </w:p>
    <w:p w:rsidR="00BC5D8F" w:rsidRPr="008D4BAD" w:rsidRDefault="00BC5D8F" w:rsidP="008D4BAD">
      <w:pPr>
        <w:rPr>
          <w:rFonts w:ascii="Times New Roman" w:hAnsi="Times New Roman" w:cs="Times New Roman"/>
          <w:sz w:val="24"/>
          <w:szCs w:val="24"/>
        </w:rPr>
      </w:pPr>
    </w:p>
    <w:p w:rsidR="008D4BAD" w:rsidRPr="008D4BAD" w:rsidRDefault="008D4BAD" w:rsidP="008D4BAD">
      <w:pPr>
        <w:rPr>
          <w:rFonts w:ascii="Times New Roman" w:hAnsi="Times New Roman" w:cs="Times New Roman"/>
          <w:sz w:val="24"/>
          <w:szCs w:val="24"/>
        </w:rPr>
      </w:pPr>
    </w:p>
    <w:p w:rsidR="008D4BAD" w:rsidRPr="008D4BAD" w:rsidRDefault="008D4BAD" w:rsidP="008D4BAD">
      <w:pPr>
        <w:rPr>
          <w:rFonts w:ascii="Times New Roman" w:hAnsi="Times New Roman" w:cs="Times New Roman"/>
          <w:sz w:val="24"/>
          <w:szCs w:val="24"/>
        </w:rPr>
      </w:pPr>
    </w:p>
    <w:p w:rsidR="008D4BAD" w:rsidRPr="008D4BAD" w:rsidRDefault="008D4BAD" w:rsidP="008D4BAD">
      <w:pPr>
        <w:rPr>
          <w:rFonts w:ascii="Times New Roman" w:hAnsi="Times New Roman" w:cs="Times New Roman"/>
          <w:sz w:val="24"/>
          <w:szCs w:val="24"/>
        </w:rPr>
      </w:pPr>
      <w:bookmarkStart w:id="0" w:name="_GoBack"/>
      <w:bookmarkEnd w:id="0"/>
    </w:p>
    <w:p w:rsidR="008D4BAD" w:rsidRPr="008D4BAD" w:rsidRDefault="008D4BAD" w:rsidP="008D4BAD">
      <w:pPr>
        <w:rPr>
          <w:rFonts w:ascii="Times New Roman" w:hAnsi="Times New Roman" w:cs="Times New Roman"/>
          <w:sz w:val="24"/>
          <w:szCs w:val="24"/>
        </w:rPr>
      </w:pPr>
    </w:p>
    <w:p w:rsidR="008D4BAD" w:rsidRPr="008D4BAD" w:rsidRDefault="008D4BAD" w:rsidP="008D4BAD">
      <w:pPr>
        <w:rPr>
          <w:rFonts w:ascii="Times New Roman" w:hAnsi="Times New Roman" w:cs="Times New Roman"/>
          <w:sz w:val="24"/>
          <w:szCs w:val="24"/>
        </w:rPr>
      </w:pPr>
    </w:p>
    <w:p w:rsidR="008D4BAD" w:rsidRPr="008D4BAD" w:rsidRDefault="008D4BAD" w:rsidP="008D4BAD">
      <w:pPr>
        <w:rPr>
          <w:rFonts w:ascii="Times New Roman" w:hAnsi="Times New Roman" w:cs="Times New Roman"/>
          <w:sz w:val="24"/>
          <w:szCs w:val="24"/>
        </w:rPr>
      </w:pPr>
    </w:p>
    <w:p w:rsidR="008D4BAD" w:rsidRPr="008D4BAD" w:rsidRDefault="008D4BAD" w:rsidP="008D4BAD">
      <w:pPr>
        <w:spacing w:after="0"/>
        <w:jc w:val="center"/>
        <w:rPr>
          <w:rFonts w:ascii="Times New Roman" w:hAnsi="Times New Roman" w:cs="Times New Roman"/>
          <w:b/>
          <w:sz w:val="24"/>
          <w:szCs w:val="24"/>
        </w:rPr>
      </w:pPr>
      <w:r w:rsidRPr="008D4BAD">
        <w:rPr>
          <w:rFonts w:ascii="Times New Roman" w:hAnsi="Times New Roman" w:cs="Times New Roman"/>
          <w:b/>
          <w:sz w:val="24"/>
          <w:szCs w:val="24"/>
        </w:rPr>
        <w:t>Москва</w:t>
      </w:r>
    </w:p>
    <w:p w:rsidR="008D4BAD" w:rsidRPr="008D4BAD" w:rsidRDefault="008D4BAD" w:rsidP="008D4BAD">
      <w:pPr>
        <w:spacing w:after="0"/>
        <w:jc w:val="center"/>
        <w:rPr>
          <w:rFonts w:ascii="Times New Roman" w:hAnsi="Times New Roman" w:cs="Times New Roman"/>
          <w:b/>
          <w:sz w:val="24"/>
          <w:szCs w:val="24"/>
        </w:rPr>
      </w:pPr>
      <w:r w:rsidRPr="008D4BAD">
        <w:rPr>
          <w:rFonts w:ascii="Times New Roman" w:hAnsi="Times New Roman" w:cs="Times New Roman"/>
          <w:b/>
          <w:sz w:val="24"/>
          <w:szCs w:val="24"/>
        </w:rPr>
        <w:t>2026</w:t>
      </w:r>
    </w:p>
    <w:p w:rsidR="00BC5363" w:rsidRPr="00EF1305" w:rsidRDefault="00BC5363"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lastRenderedPageBreak/>
        <w:t>Настоящее Положение определяет правовые основы проведения открытого конкурса по выбору аудитор</w:t>
      </w:r>
      <w:r w:rsidR="00604E21" w:rsidRPr="00EF1305">
        <w:rPr>
          <w:rFonts w:ascii="Times New Roman" w:hAnsi="Times New Roman" w:cs="Times New Roman"/>
          <w:sz w:val="24"/>
          <w:szCs w:val="24"/>
        </w:rPr>
        <w:t>ской организации</w:t>
      </w:r>
      <w:r w:rsidRPr="00EF1305">
        <w:rPr>
          <w:rFonts w:ascii="Times New Roman" w:hAnsi="Times New Roman" w:cs="Times New Roman"/>
          <w:sz w:val="24"/>
          <w:szCs w:val="24"/>
        </w:rPr>
        <w:t xml:space="preserve"> для проведения ежегодного аудита бухгалтерской (финансовой) отчетности</w:t>
      </w:r>
      <w:r w:rsidR="00C54806" w:rsidRPr="00EF1305">
        <w:rPr>
          <w:rFonts w:ascii="Times New Roman" w:hAnsi="Times New Roman" w:cs="Times New Roman"/>
          <w:sz w:val="24"/>
          <w:szCs w:val="24"/>
        </w:rPr>
        <w:t xml:space="preserve">, подготовленной по правилам российских стандартов бухгалтерского </w:t>
      </w:r>
      <w:r w:rsidR="00AF6D9B" w:rsidRPr="00EF1305">
        <w:rPr>
          <w:rFonts w:ascii="Times New Roman" w:hAnsi="Times New Roman" w:cs="Times New Roman"/>
          <w:sz w:val="24"/>
          <w:szCs w:val="24"/>
        </w:rPr>
        <w:t>учета (</w:t>
      </w:r>
      <w:r w:rsidR="004E26C3" w:rsidRPr="00EF1305">
        <w:rPr>
          <w:rFonts w:ascii="Times New Roman" w:hAnsi="Times New Roman" w:cs="Times New Roman"/>
          <w:sz w:val="24"/>
          <w:szCs w:val="24"/>
        </w:rPr>
        <w:t>далее – Конкурса)</w:t>
      </w:r>
      <w:r w:rsidR="000E1AA6" w:rsidRPr="00EF1305">
        <w:rPr>
          <w:rFonts w:ascii="Times New Roman" w:hAnsi="Times New Roman" w:cs="Times New Roman"/>
          <w:sz w:val="24"/>
          <w:szCs w:val="24"/>
        </w:rPr>
        <w:t xml:space="preserve"> в ООО «НКО «ЭЛЕКСИР» (далее – НКО)</w:t>
      </w:r>
    </w:p>
    <w:p w:rsidR="00BC5363" w:rsidRPr="00EF1305" w:rsidRDefault="00BC5363"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 xml:space="preserve"> </w:t>
      </w:r>
      <w:r w:rsidR="00604E21" w:rsidRPr="00EF1305">
        <w:rPr>
          <w:rFonts w:ascii="Times New Roman" w:hAnsi="Times New Roman" w:cs="Times New Roman"/>
          <w:sz w:val="24"/>
          <w:szCs w:val="24"/>
        </w:rPr>
        <w:t>Конкурс проводится во исполнение требований части 4 статьи 5.1 Федерального закона «Об аудиторской деятельности» от 30.12.2008г. № 307-ФЗ в целях выявления аудиторской организации, обеспечивающей лучшее качество и условия проведения ежегодного аудита бухгалтерской (финансовой) отчетности</w:t>
      </w:r>
      <w:r w:rsidR="00C77A08" w:rsidRPr="00EF1305">
        <w:rPr>
          <w:rFonts w:ascii="Times New Roman" w:hAnsi="Times New Roman" w:cs="Times New Roman"/>
          <w:sz w:val="24"/>
          <w:szCs w:val="24"/>
        </w:rPr>
        <w:t xml:space="preserve"> с учетом всего комплекса предоставляемых услуг и всех существенных условий договора</w:t>
      </w:r>
      <w:r w:rsidR="00604E21" w:rsidRPr="00EF1305">
        <w:rPr>
          <w:rFonts w:ascii="Times New Roman" w:hAnsi="Times New Roman" w:cs="Times New Roman"/>
          <w:sz w:val="24"/>
          <w:szCs w:val="24"/>
        </w:rPr>
        <w:t>.</w:t>
      </w:r>
      <w:r w:rsidR="002B77E9" w:rsidRPr="00EF1305">
        <w:rPr>
          <w:rFonts w:ascii="Times New Roman" w:hAnsi="Times New Roman" w:cs="Times New Roman"/>
          <w:sz w:val="24"/>
          <w:szCs w:val="24"/>
        </w:rPr>
        <w:t xml:space="preserve"> Конкурс проводится не реже чем один раз в 5 (пять) лет.</w:t>
      </w:r>
    </w:p>
    <w:p w:rsidR="004E26C3" w:rsidRPr="00EF1305" w:rsidRDefault="004E26C3"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Р</w:t>
      </w:r>
      <w:r w:rsidR="00604E21" w:rsidRPr="00EF1305">
        <w:rPr>
          <w:rFonts w:ascii="Times New Roman" w:hAnsi="Times New Roman" w:cs="Times New Roman"/>
          <w:sz w:val="24"/>
          <w:szCs w:val="24"/>
        </w:rPr>
        <w:t xml:space="preserve">ешение о подготовке и порядке проведения </w:t>
      </w:r>
      <w:r w:rsidRPr="00EF1305">
        <w:rPr>
          <w:rFonts w:ascii="Times New Roman" w:hAnsi="Times New Roman" w:cs="Times New Roman"/>
          <w:sz w:val="24"/>
          <w:szCs w:val="24"/>
        </w:rPr>
        <w:t>Конкурса принимает</w:t>
      </w:r>
      <w:r w:rsidR="008E2B4A" w:rsidRPr="00EF1305">
        <w:rPr>
          <w:rFonts w:ascii="Times New Roman" w:hAnsi="Times New Roman" w:cs="Times New Roman"/>
          <w:sz w:val="24"/>
          <w:szCs w:val="24"/>
        </w:rPr>
        <w:t xml:space="preserve"> С</w:t>
      </w:r>
      <w:r w:rsidRPr="00EF1305">
        <w:rPr>
          <w:rFonts w:ascii="Times New Roman" w:hAnsi="Times New Roman" w:cs="Times New Roman"/>
          <w:sz w:val="24"/>
          <w:szCs w:val="24"/>
        </w:rPr>
        <w:t>овет директоров</w:t>
      </w:r>
      <w:r w:rsidR="005734F7" w:rsidRPr="00EF1305">
        <w:rPr>
          <w:rFonts w:ascii="Times New Roman" w:hAnsi="Times New Roman" w:cs="Times New Roman"/>
          <w:sz w:val="24"/>
          <w:szCs w:val="24"/>
        </w:rPr>
        <w:t xml:space="preserve"> НКО</w:t>
      </w:r>
      <w:r w:rsidRPr="00EF1305">
        <w:rPr>
          <w:rFonts w:ascii="Times New Roman" w:hAnsi="Times New Roman" w:cs="Times New Roman"/>
          <w:sz w:val="24"/>
          <w:szCs w:val="24"/>
        </w:rPr>
        <w:t xml:space="preserve">. В </w:t>
      </w:r>
      <w:r w:rsidR="00AF6D9B" w:rsidRPr="00EF1305">
        <w:rPr>
          <w:rFonts w:ascii="Times New Roman" w:hAnsi="Times New Roman" w:cs="Times New Roman"/>
          <w:sz w:val="24"/>
          <w:szCs w:val="24"/>
        </w:rPr>
        <w:t>решении утверждаются</w:t>
      </w:r>
      <w:r w:rsidRPr="00EF1305">
        <w:rPr>
          <w:rFonts w:ascii="Times New Roman" w:hAnsi="Times New Roman" w:cs="Times New Roman"/>
          <w:sz w:val="24"/>
          <w:szCs w:val="24"/>
        </w:rPr>
        <w:t xml:space="preserve"> сроки проведения конкурса (срок публикации Извещения, срок приема заявок, срок </w:t>
      </w:r>
      <w:r w:rsidR="002B77E9" w:rsidRPr="00EF1305">
        <w:rPr>
          <w:rFonts w:ascii="Times New Roman" w:hAnsi="Times New Roman" w:cs="Times New Roman"/>
          <w:sz w:val="24"/>
          <w:szCs w:val="24"/>
        </w:rPr>
        <w:t xml:space="preserve">рассмотрения заявок и </w:t>
      </w:r>
      <w:r w:rsidRPr="00EF1305">
        <w:rPr>
          <w:rFonts w:ascii="Times New Roman" w:hAnsi="Times New Roman" w:cs="Times New Roman"/>
          <w:sz w:val="24"/>
          <w:szCs w:val="24"/>
        </w:rPr>
        <w:t xml:space="preserve">подведения </w:t>
      </w:r>
      <w:r w:rsidR="002B77E9" w:rsidRPr="00EF1305">
        <w:rPr>
          <w:rFonts w:ascii="Times New Roman" w:hAnsi="Times New Roman" w:cs="Times New Roman"/>
          <w:sz w:val="24"/>
          <w:szCs w:val="24"/>
        </w:rPr>
        <w:t>итогов Конкурса</w:t>
      </w:r>
      <w:r w:rsidRPr="00EF1305">
        <w:rPr>
          <w:rFonts w:ascii="Times New Roman" w:hAnsi="Times New Roman" w:cs="Times New Roman"/>
          <w:sz w:val="24"/>
          <w:szCs w:val="24"/>
        </w:rPr>
        <w:t>)</w:t>
      </w:r>
      <w:r w:rsidR="00D11035" w:rsidRPr="00EF1305">
        <w:rPr>
          <w:rFonts w:ascii="Times New Roman" w:hAnsi="Times New Roman" w:cs="Times New Roman"/>
          <w:sz w:val="24"/>
          <w:szCs w:val="24"/>
        </w:rPr>
        <w:t xml:space="preserve">, </w:t>
      </w:r>
      <w:r w:rsidR="003766E6" w:rsidRPr="00EF1305">
        <w:rPr>
          <w:rFonts w:ascii="Times New Roman" w:hAnsi="Times New Roman" w:cs="Times New Roman"/>
          <w:sz w:val="24"/>
          <w:szCs w:val="24"/>
        </w:rPr>
        <w:t xml:space="preserve">конкурсные условия, </w:t>
      </w:r>
      <w:r w:rsidR="00D11035" w:rsidRPr="00EF1305">
        <w:rPr>
          <w:rFonts w:ascii="Times New Roman" w:hAnsi="Times New Roman" w:cs="Times New Roman"/>
          <w:sz w:val="24"/>
          <w:szCs w:val="24"/>
        </w:rPr>
        <w:t>состав конкурсной документации, определя</w:t>
      </w:r>
      <w:r w:rsidR="00627086" w:rsidRPr="00EF1305">
        <w:rPr>
          <w:rFonts w:ascii="Times New Roman" w:hAnsi="Times New Roman" w:cs="Times New Roman"/>
          <w:sz w:val="24"/>
          <w:szCs w:val="24"/>
        </w:rPr>
        <w:t>е</w:t>
      </w:r>
      <w:r w:rsidR="00D11035" w:rsidRPr="00EF1305">
        <w:rPr>
          <w:rFonts w:ascii="Times New Roman" w:hAnsi="Times New Roman" w:cs="Times New Roman"/>
          <w:sz w:val="24"/>
          <w:szCs w:val="24"/>
        </w:rPr>
        <w:t>тся</w:t>
      </w:r>
      <w:r w:rsidR="00627086" w:rsidRPr="00EF1305">
        <w:rPr>
          <w:rFonts w:ascii="Times New Roman" w:hAnsi="Times New Roman" w:cs="Times New Roman"/>
          <w:sz w:val="24"/>
          <w:szCs w:val="24"/>
        </w:rPr>
        <w:t xml:space="preserve"> состав </w:t>
      </w:r>
      <w:r w:rsidR="00662393" w:rsidRPr="00EF1305">
        <w:rPr>
          <w:rFonts w:ascii="Times New Roman" w:hAnsi="Times New Roman" w:cs="Times New Roman"/>
          <w:sz w:val="24"/>
          <w:szCs w:val="24"/>
        </w:rPr>
        <w:t>к</w:t>
      </w:r>
      <w:r w:rsidR="009F2EF2" w:rsidRPr="00EF1305">
        <w:rPr>
          <w:rFonts w:ascii="Times New Roman" w:hAnsi="Times New Roman" w:cs="Times New Roman"/>
          <w:sz w:val="24"/>
          <w:szCs w:val="24"/>
        </w:rPr>
        <w:t>онкурсной комиссии</w:t>
      </w:r>
      <w:r w:rsidR="00627086" w:rsidRPr="00EF1305">
        <w:rPr>
          <w:rFonts w:ascii="Times New Roman" w:hAnsi="Times New Roman" w:cs="Times New Roman"/>
          <w:sz w:val="24"/>
          <w:szCs w:val="24"/>
        </w:rPr>
        <w:t>, в количестве 3 (трех) членов</w:t>
      </w:r>
      <w:r w:rsidR="002C11AD" w:rsidRPr="00EF1305">
        <w:rPr>
          <w:rFonts w:ascii="Times New Roman" w:hAnsi="Times New Roman" w:cs="Times New Roman"/>
          <w:sz w:val="24"/>
          <w:szCs w:val="24"/>
        </w:rPr>
        <w:t>)</w:t>
      </w:r>
      <w:r w:rsidR="00D11035" w:rsidRPr="00EF1305">
        <w:rPr>
          <w:rFonts w:ascii="Times New Roman" w:hAnsi="Times New Roman" w:cs="Times New Roman"/>
          <w:sz w:val="24"/>
          <w:szCs w:val="24"/>
        </w:rPr>
        <w:t xml:space="preserve">.  </w:t>
      </w:r>
    </w:p>
    <w:p w:rsidR="004E26C3" w:rsidRPr="00EF1305" w:rsidRDefault="004E26C3"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 xml:space="preserve">Конкурс является открытым. На основании Решения </w:t>
      </w:r>
      <w:r w:rsidR="008E2B4A" w:rsidRPr="00EF1305">
        <w:rPr>
          <w:rFonts w:ascii="Times New Roman" w:hAnsi="Times New Roman" w:cs="Times New Roman"/>
          <w:sz w:val="24"/>
          <w:szCs w:val="24"/>
        </w:rPr>
        <w:t>Совета директоров</w:t>
      </w:r>
      <w:r w:rsidR="009F2EF2" w:rsidRPr="00EF1305">
        <w:rPr>
          <w:rFonts w:ascii="Times New Roman" w:hAnsi="Times New Roman" w:cs="Times New Roman"/>
          <w:sz w:val="24"/>
          <w:szCs w:val="24"/>
        </w:rPr>
        <w:t xml:space="preserve"> НКО</w:t>
      </w:r>
      <w:r w:rsidR="000E1AA6" w:rsidRPr="00EF1305">
        <w:rPr>
          <w:rFonts w:ascii="Times New Roman" w:hAnsi="Times New Roman" w:cs="Times New Roman"/>
          <w:sz w:val="24"/>
          <w:szCs w:val="24"/>
        </w:rPr>
        <w:t xml:space="preserve"> </w:t>
      </w:r>
      <w:r w:rsidRPr="00EF1305">
        <w:rPr>
          <w:rFonts w:ascii="Times New Roman" w:hAnsi="Times New Roman" w:cs="Times New Roman"/>
          <w:sz w:val="24"/>
          <w:szCs w:val="24"/>
        </w:rPr>
        <w:t>на официальном сайте</w:t>
      </w:r>
      <w:r w:rsidR="008E2B4A" w:rsidRPr="00EF1305">
        <w:rPr>
          <w:rFonts w:ascii="Times New Roman" w:hAnsi="Times New Roman" w:cs="Times New Roman"/>
          <w:sz w:val="24"/>
          <w:szCs w:val="24"/>
        </w:rPr>
        <w:t xml:space="preserve"> НКО</w:t>
      </w:r>
      <w:r w:rsidR="000E1AA6" w:rsidRPr="00EF1305">
        <w:rPr>
          <w:rFonts w:ascii="Times New Roman" w:hAnsi="Times New Roman" w:cs="Times New Roman"/>
          <w:sz w:val="24"/>
          <w:szCs w:val="24"/>
        </w:rPr>
        <w:t xml:space="preserve">: https://eleksir.finance/ </w:t>
      </w:r>
      <w:r w:rsidR="002B77E9" w:rsidRPr="00EF1305">
        <w:rPr>
          <w:rFonts w:ascii="Times New Roman" w:hAnsi="Times New Roman" w:cs="Times New Roman"/>
          <w:sz w:val="24"/>
          <w:szCs w:val="24"/>
        </w:rPr>
        <w:t>в разделе «</w:t>
      </w:r>
      <w:r w:rsidR="001473A0" w:rsidRPr="00EF1305">
        <w:rPr>
          <w:rFonts w:ascii="Times New Roman" w:hAnsi="Times New Roman" w:cs="Times New Roman"/>
          <w:sz w:val="24"/>
          <w:szCs w:val="24"/>
        </w:rPr>
        <w:t>Документы</w:t>
      </w:r>
      <w:r w:rsidR="002B77E9" w:rsidRPr="00EF1305">
        <w:rPr>
          <w:rFonts w:ascii="Times New Roman" w:hAnsi="Times New Roman" w:cs="Times New Roman"/>
          <w:sz w:val="24"/>
          <w:szCs w:val="24"/>
        </w:rPr>
        <w:t>»</w:t>
      </w:r>
      <w:r w:rsidR="001473A0" w:rsidRPr="00EF1305">
        <w:rPr>
          <w:rFonts w:ascii="Times New Roman" w:hAnsi="Times New Roman" w:cs="Times New Roman"/>
          <w:sz w:val="24"/>
          <w:szCs w:val="24"/>
        </w:rPr>
        <w:t xml:space="preserve"> подраздел «Общие сведения»</w:t>
      </w:r>
      <w:r w:rsidRPr="00EF1305">
        <w:rPr>
          <w:rFonts w:ascii="Times New Roman" w:hAnsi="Times New Roman" w:cs="Times New Roman"/>
          <w:sz w:val="24"/>
          <w:szCs w:val="24"/>
        </w:rPr>
        <w:t xml:space="preserve"> публикуется Извещение о проведении Конкурса, содержащее основные его условия</w:t>
      </w:r>
      <w:r w:rsidR="001473A0" w:rsidRPr="00EF1305">
        <w:rPr>
          <w:rFonts w:ascii="Times New Roman" w:hAnsi="Times New Roman" w:cs="Times New Roman"/>
          <w:sz w:val="24"/>
          <w:szCs w:val="24"/>
        </w:rPr>
        <w:t xml:space="preserve"> и настоящее Положение</w:t>
      </w:r>
      <w:r w:rsidRPr="00EF1305">
        <w:rPr>
          <w:rFonts w:ascii="Times New Roman" w:hAnsi="Times New Roman" w:cs="Times New Roman"/>
          <w:sz w:val="24"/>
          <w:szCs w:val="24"/>
        </w:rPr>
        <w:t>.</w:t>
      </w:r>
    </w:p>
    <w:p w:rsidR="00E40772" w:rsidRPr="00EF1305" w:rsidRDefault="004E26C3"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 xml:space="preserve">Срок приема заявок на </w:t>
      </w:r>
      <w:r w:rsidR="00662393" w:rsidRPr="00EF1305">
        <w:rPr>
          <w:rFonts w:ascii="Times New Roman" w:hAnsi="Times New Roman" w:cs="Times New Roman"/>
          <w:sz w:val="24"/>
          <w:szCs w:val="24"/>
        </w:rPr>
        <w:t>К</w:t>
      </w:r>
      <w:r w:rsidRPr="00EF1305">
        <w:rPr>
          <w:rFonts w:ascii="Times New Roman" w:hAnsi="Times New Roman" w:cs="Times New Roman"/>
          <w:sz w:val="24"/>
          <w:szCs w:val="24"/>
        </w:rPr>
        <w:t xml:space="preserve">онкурс </w:t>
      </w:r>
      <w:r w:rsidR="00D11035" w:rsidRPr="00EF1305">
        <w:rPr>
          <w:rFonts w:ascii="Times New Roman" w:hAnsi="Times New Roman" w:cs="Times New Roman"/>
          <w:sz w:val="24"/>
          <w:szCs w:val="24"/>
        </w:rPr>
        <w:t xml:space="preserve">не должен быть </w:t>
      </w:r>
      <w:r w:rsidRPr="00EF1305">
        <w:rPr>
          <w:rFonts w:ascii="Times New Roman" w:hAnsi="Times New Roman" w:cs="Times New Roman"/>
          <w:sz w:val="24"/>
          <w:szCs w:val="24"/>
        </w:rPr>
        <w:t xml:space="preserve">менее </w:t>
      </w:r>
      <w:r w:rsidR="00E40772" w:rsidRPr="00EF1305">
        <w:rPr>
          <w:rFonts w:ascii="Times New Roman" w:hAnsi="Times New Roman" w:cs="Times New Roman"/>
          <w:sz w:val="24"/>
          <w:szCs w:val="24"/>
        </w:rPr>
        <w:t>5</w:t>
      </w:r>
      <w:r w:rsidR="002B77E9" w:rsidRPr="00EF1305">
        <w:rPr>
          <w:rFonts w:ascii="Times New Roman" w:hAnsi="Times New Roman" w:cs="Times New Roman"/>
          <w:sz w:val="24"/>
          <w:szCs w:val="24"/>
        </w:rPr>
        <w:t xml:space="preserve"> (пяти)</w:t>
      </w:r>
      <w:r w:rsidR="00D11035" w:rsidRPr="00EF1305">
        <w:rPr>
          <w:rFonts w:ascii="Times New Roman" w:hAnsi="Times New Roman" w:cs="Times New Roman"/>
          <w:sz w:val="24"/>
          <w:szCs w:val="24"/>
        </w:rPr>
        <w:t xml:space="preserve"> рабочих </w:t>
      </w:r>
      <w:r w:rsidRPr="00EF1305">
        <w:rPr>
          <w:rFonts w:ascii="Times New Roman" w:hAnsi="Times New Roman" w:cs="Times New Roman"/>
          <w:sz w:val="24"/>
          <w:szCs w:val="24"/>
        </w:rPr>
        <w:t xml:space="preserve">дней с даты опубликования Извещения </w:t>
      </w:r>
      <w:r w:rsidR="003E1C08" w:rsidRPr="00EF1305">
        <w:rPr>
          <w:rFonts w:ascii="Times New Roman" w:hAnsi="Times New Roman" w:cs="Times New Roman"/>
          <w:sz w:val="24"/>
          <w:szCs w:val="24"/>
        </w:rPr>
        <w:t xml:space="preserve">о проведении Конкурса </w:t>
      </w:r>
      <w:r w:rsidRPr="00EF1305">
        <w:rPr>
          <w:rFonts w:ascii="Times New Roman" w:hAnsi="Times New Roman" w:cs="Times New Roman"/>
          <w:sz w:val="24"/>
          <w:szCs w:val="24"/>
        </w:rPr>
        <w:t>на сайте</w:t>
      </w:r>
      <w:r w:rsidR="002C11AD" w:rsidRPr="00EF1305">
        <w:rPr>
          <w:rFonts w:ascii="Times New Roman" w:hAnsi="Times New Roman" w:cs="Times New Roman"/>
          <w:sz w:val="24"/>
          <w:szCs w:val="24"/>
        </w:rPr>
        <w:t xml:space="preserve"> НКО: https://eleksir.finance/</w:t>
      </w:r>
      <w:r w:rsidRPr="00EF1305">
        <w:rPr>
          <w:rFonts w:ascii="Times New Roman" w:hAnsi="Times New Roman" w:cs="Times New Roman"/>
          <w:sz w:val="24"/>
          <w:szCs w:val="24"/>
        </w:rPr>
        <w:t>.</w:t>
      </w:r>
      <w:r w:rsidR="00165616" w:rsidRPr="00EF1305">
        <w:rPr>
          <w:rFonts w:ascii="Times New Roman" w:hAnsi="Times New Roman" w:cs="Times New Roman"/>
          <w:sz w:val="24"/>
          <w:szCs w:val="24"/>
        </w:rPr>
        <w:t xml:space="preserve"> Все поступившие заявки регистрируются </w:t>
      </w:r>
      <w:r w:rsidR="001473A0" w:rsidRPr="00EF1305">
        <w:rPr>
          <w:rFonts w:ascii="Times New Roman" w:hAnsi="Times New Roman" w:cs="Times New Roman"/>
          <w:sz w:val="24"/>
          <w:szCs w:val="24"/>
        </w:rPr>
        <w:t xml:space="preserve">Председателем </w:t>
      </w:r>
      <w:r w:rsidR="00E40772" w:rsidRPr="00EF1305">
        <w:rPr>
          <w:rFonts w:ascii="Times New Roman" w:hAnsi="Times New Roman" w:cs="Times New Roman"/>
          <w:sz w:val="24"/>
          <w:szCs w:val="24"/>
        </w:rPr>
        <w:t>конкурсной комисси</w:t>
      </w:r>
      <w:r w:rsidR="005734F7" w:rsidRPr="00EF1305">
        <w:rPr>
          <w:rFonts w:ascii="Times New Roman" w:hAnsi="Times New Roman" w:cs="Times New Roman"/>
          <w:sz w:val="24"/>
          <w:szCs w:val="24"/>
        </w:rPr>
        <w:t>и</w:t>
      </w:r>
      <w:r w:rsidR="00E40772" w:rsidRPr="00EF1305">
        <w:rPr>
          <w:rFonts w:ascii="Times New Roman" w:hAnsi="Times New Roman" w:cs="Times New Roman"/>
          <w:sz w:val="24"/>
          <w:szCs w:val="24"/>
        </w:rPr>
        <w:t>.</w:t>
      </w:r>
      <w:r w:rsidR="000E65C1" w:rsidRPr="00EF1305">
        <w:rPr>
          <w:rFonts w:ascii="Times New Roman" w:hAnsi="Times New Roman" w:cs="Times New Roman"/>
          <w:sz w:val="24"/>
          <w:szCs w:val="24"/>
        </w:rPr>
        <w:t xml:space="preserve"> </w:t>
      </w:r>
    </w:p>
    <w:p w:rsidR="004E26C3" w:rsidRPr="00EF1305" w:rsidRDefault="000E65C1"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П</w:t>
      </w:r>
      <w:r w:rsidR="00D11035" w:rsidRPr="00EF1305">
        <w:rPr>
          <w:rFonts w:ascii="Times New Roman" w:hAnsi="Times New Roman" w:cs="Times New Roman"/>
          <w:sz w:val="24"/>
          <w:szCs w:val="24"/>
        </w:rPr>
        <w:t xml:space="preserve">о представлению </w:t>
      </w:r>
      <w:r w:rsidR="005734F7" w:rsidRPr="00EF1305">
        <w:rPr>
          <w:rFonts w:ascii="Times New Roman" w:hAnsi="Times New Roman" w:cs="Times New Roman"/>
          <w:sz w:val="24"/>
          <w:szCs w:val="24"/>
        </w:rPr>
        <w:t>Председателя К</w:t>
      </w:r>
      <w:r w:rsidR="00D11035" w:rsidRPr="00EF1305">
        <w:rPr>
          <w:rFonts w:ascii="Times New Roman" w:hAnsi="Times New Roman" w:cs="Times New Roman"/>
          <w:sz w:val="24"/>
          <w:szCs w:val="24"/>
        </w:rPr>
        <w:t xml:space="preserve">онкурсной комиссии </w:t>
      </w:r>
      <w:r w:rsidRPr="00EF1305">
        <w:rPr>
          <w:rFonts w:ascii="Times New Roman" w:hAnsi="Times New Roman" w:cs="Times New Roman"/>
          <w:sz w:val="24"/>
          <w:szCs w:val="24"/>
        </w:rPr>
        <w:t xml:space="preserve">результаты Конкурса </w:t>
      </w:r>
      <w:r w:rsidR="00615F70" w:rsidRPr="00EF1305">
        <w:rPr>
          <w:rFonts w:ascii="Times New Roman" w:hAnsi="Times New Roman" w:cs="Times New Roman"/>
          <w:sz w:val="24"/>
          <w:szCs w:val="24"/>
        </w:rPr>
        <w:t xml:space="preserve">и сведения о Победителе Конкурса </w:t>
      </w:r>
      <w:r w:rsidR="00CA302D" w:rsidRPr="00EF1305">
        <w:rPr>
          <w:rFonts w:ascii="Times New Roman" w:hAnsi="Times New Roman" w:cs="Times New Roman"/>
          <w:sz w:val="24"/>
          <w:szCs w:val="24"/>
        </w:rPr>
        <w:t>выносятся на рассмотрение</w:t>
      </w:r>
      <w:r w:rsidRPr="00EF1305">
        <w:rPr>
          <w:rFonts w:ascii="Times New Roman" w:hAnsi="Times New Roman" w:cs="Times New Roman"/>
          <w:sz w:val="24"/>
          <w:szCs w:val="24"/>
        </w:rPr>
        <w:t xml:space="preserve"> Совет</w:t>
      </w:r>
      <w:r w:rsidR="009F2EF2" w:rsidRPr="00EF1305">
        <w:rPr>
          <w:rFonts w:ascii="Times New Roman" w:hAnsi="Times New Roman" w:cs="Times New Roman"/>
          <w:sz w:val="24"/>
          <w:szCs w:val="24"/>
        </w:rPr>
        <w:t>а</w:t>
      </w:r>
      <w:r w:rsidRPr="00EF1305">
        <w:rPr>
          <w:rFonts w:ascii="Times New Roman" w:hAnsi="Times New Roman" w:cs="Times New Roman"/>
          <w:sz w:val="24"/>
          <w:szCs w:val="24"/>
        </w:rPr>
        <w:t xml:space="preserve"> директоров НКО </w:t>
      </w:r>
      <w:r w:rsidR="00D11035" w:rsidRPr="00EF1305">
        <w:rPr>
          <w:rFonts w:ascii="Times New Roman" w:hAnsi="Times New Roman" w:cs="Times New Roman"/>
          <w:sz w:val="24"/>
          <w:szCs w:val="24"/>
        </w:rPr>
        <w:t xml:space="preserve">в срок не позднее </w:t>
      </w:r>
      <w:r w:rsidR="00E40772" w:rsidRPr="00EF1305">
        <w:rPr>
          <w:rFonts w:ascii="Times New Roman" w:hAnsi="Times New Roman" w:cs="Times New Roman"/>
          <w:sz w:val="24"/>
          <w:szCs w:val="24"/>
        </w:rPr>
        <w:t>3</w:t>
      </w:r>
      <w:r w:rsidR="001473A0" w:rsidRPr="00EF1305">
        <w:rPr>
          <w:rFonts w:ascii="Times New Roman" w:hAnsi="Times New Roman" w:cs="Times New Roman"/>
          <w:sz w:val="24"/>
          <w:szCs w:val="24"/>
        </w:rPr>
        <w:t xml:space="preserve"> (трех)</w:t>
      </w:r>
      <w:r w:rsidR="00D11035" w:rsidRPr="00EF1305">
        <w:rPr>
          <w:rFonts w:ascii="Times New Roman" w:hAnsi="Times New Roman" w:cs="Times New Roman"/>
          <w:sz w:val="24"/>
          <w:szCs w:val="24"/>
        </w:rPr>
        <w:t xml:space="preserve"> рабочих дней после окончания срока приема заявок.</w:t>
      </w:r>
      <w:r w:rsidR="00CA302D" w:rsidRPr="00EF1305">
        <w:rPr>
          <w:rFonts w:ascii="Times New Roman" w:hAnsi="Times New Roman" w:cs="Times New Roman"/>
          <w:sz w:val="24"/>
          <w:szCs w:val="24"/>
        </w:rPr>
        <w:t xml:space="preserve"> Совет директоров</w:t>
      </w:r>
      <w:r w:rsidR="009F2EF2" w:rsidRPr="00EF1305">
        <w:rPr>
          <w:rFonts w:ascii="Times New Roman" w:hAnsi="Times New Roman" w:cs="Times New Roman"/>
          <w:sz w:val="24"/>
          <w:szCs w:val="24"/>
        </w:rPr>
        <w:t xml:space="preserve"> НКО</w:t>
      </w:r>
      <w:r w:rsidR="00CA302D" w:rsidRPr="00EF1305">
        <w:rPr>
          <w:rFonts w:ascii="Times New Roman" w:hAnsi="Times New Roman" w:cs="Times New Roman"/>
          <w:sz w:val="24"/>
          <w:szCs w:val="24"/>
        </w:rPr>
        <w:t xml:space="preserve"> </w:t>
      </w:r>
      <w:r w:rsidR="00615F70" w:rsidRPr="00EF1305">
        <w:rPr>
          <w:rFonts w:ascii="Times New Roman" w:hAnsi="Times New Roman" w:cs="Times New Roman"/>
          <w:sz w:val="24"/>
          <w:szCs w:val="24"/>
        </w:rPr>
        <w:t xml:space="preserve">в случае согласования Победителя Конкурса </w:t>
      </w:r>
      <w:r w:rsidR="00CA302D" w:rsidRPr="00EF1305">
        <w:rPr>
          <w:rFonts w:ascii="Times New Roman" w:hAnsi="Times New Roman" w:cs="Times New Roman"/>
          <w:sz w:val="24"/>
          <w:szCs w:val="24"/>
        </w:rPr>
        <w:t>выносит предложение об утверждении кандидатуры аудиторской организации и определения размера оплаты ее услуг, по результатам конкурса</w:t>
      </w:r>
      <w:r w:rsidR="001E291E" w:rsidRPr="00EF1305">
        <w:rPr>
          <w:rFonts w:ascii="Times New Roman" w:hAnsi="Times New Roman" w:cs="Times New Roman"/>
          <w:sz w:val="24"/>
          <w:szCs w:val="24"/>
        </w:rPr>
        <w:t xml:space="preserve"> на </w:t>
      </w:r>
      <w:r w:rsidR="00615F70" w:rsidRPr="00EF1305">
        <w:rPr>
          <w:rFonts w:ascii="Times New Roman" w:hAnsi="Times New Roman" w:cs="Times New Roman"/>
          <w:sz w:val="24"/>
          <w:szCs w:val="24"/>
        </w:rPr>
        <w:t>утверждение</w:t>
      </w:r>
      <w:r w:rsidR="001E291E" w:rsidRPr="00EF1305">
        <w:rPr>
          <w:rFonts w:ascii="Times New Roman" w:hAnsi="Times New Roman" w:cs="Times New Roman"/>
          <w:sz w:val="24"/>
          <w:szCs w:val="24"/>
        </w:rPr>
        <w:t xml:space="preserve"> Общ</w:t>
      </w:r>
      <w:r w:rsidR="00615F70" w:rsidRPr="00EF1305">
        <w:rPr>
          <w:rFonts w:ascii="Times New Roman" w:hAnsi="Times New Roman" w:cs="Times New Roman"/>
          <w:sz w:val="24"/>
          <w:szCs w:val="24"/>
        </w:rPr>
        <w:t xml:space="preserve">им </w:t>
      </w:r>
      <w:r w:rsidR="001E291E" w:rsidRPr="00EF1305">
        <w:rPr>
          <w:rFonts w:ascii="Times New Roman" w:hAnsi="Times New Roman" w:cs="Times New Roman"/>
          <w:sz w:val="24"/>
          <w:szCs w:val="24"/>
        </w:rPr>
        <w:t>собрани</w:t>
      </w:r>
      <w:r w:rsidR="00615F70" w:rsidRPr="00EF1305">
        <w:rPr>
          <w:rFonts w:ascii="Times New Roman" w:hAnsi="Times New Roman" w:cs="Times New Roman"/>
          <w:sz w:val="24"/>
          <w:szCs w:val="24"/>
        </w:rPr>
        <w:t xml:space="preserve">ем </w:t>
      </w:r>
      <w:r w:rsidR="001E291E" w:rsidRPr="00EF1305">
        <w:rPr>
          <w:rFonts w:ascii="Times New Roman" w:hAnsi="Times New Roman" w:cs="Times New Roman"/>
          <w:sz w:val="24"/>
          <w:szCs w:val="24"/>
        </w:rPr>
        <w:t>участников НКО</w:t>
      </w:r>
      <w:r w:rsidR="00CA302D" w:rsidRPr="00EF1305">
        <w:rPr>
          <w:rFonts w:ascii="Times New Roman" w:hAnsi="Times New Roman" w:cs="Times New Roman"/>
          <w:sz w:val="24"/>
          <w:szCs w:val="24"/>
        </w:rPr>
        <w:t>.</w:t>
      </w:r>
    </w:p>
    <w:p w:rsidR="003E1C08" w:rsidRPr="00EF1305" w:rsidRDefault="00EF1305"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Результаты Конкурса,</w:t>
      </w:r>
      <w:r w:rsidR="00CA302D" w:rsidRPr="00EF1305">
        <w:rPr>
          <w:rFonts w:ascii="Times New Roman" w:hAnsi="Times New Roman" w:cs="Times New Roman"/>
          <w:sz w:val="24"/>
          <w:szCs w:val="24"/>
        </w:rPr>
        <w:t xml:space="preserve"> предложенные </w:t>
      </w:r>
      <w:r w:rsidR="008D4BAD" w:rsidRPr="00EF1305">
        <w:rPr>
          <w:rFonts w:ascii="Times New Roman" w:hAnsi="Times New Roman" w:cs="Times New Roman"/>
          <w:sz w:val="24"/>
          <w:szCs w:val="24"/>
        </w:rPr>
        <w:t>Советом директоров</w:t>
      </w:r>
      <w:r w:rsidR="009F2EF2" w:rsidRPr="00EF1305">
        <w:rPr>
          <w:rFonts w:ascii="Times New Roman" w:hAnsi="Times New Roman" w:cs="Times New Roman"/>
          <w:sz w:val="24"/>
          <w:szCs w:val="24"/>
        </w:rPr>
        <w:t xml:space="preserve"> НКО</w:t>
      </w:r>
      <w:r w:rsidR="00CA302D" w:rsidRPr="00EF1305">
        <w:rPr>
          <w:rFonts w:ascii="Times New Roman" w:hAnsi="Times New Roman" w:cs="Times New Roman"/>
          <w:sz w:val="24"/>
          <w:szCs w:val="24"/>
        </w:rPr>
        <w:t xml:space="preserve"> к утверждению</w:t>
      </w:r>
      <w:r w:rsidR="00E40772" w:rsidRPr="00EF1305">
        <w:rPr>
          <w:rFonts w:ascii="Times New Roman" w:hAnsi="Times New Roman" w:cs="Times New Roman"/>
          <w:sz w:val="24"/>
          <w:szCs w:val="24"/>
        </w:rPr>
        <w:t xml:space="preserve">, а именно: информация о </w:t>
      </w:r>
      <w:r w:rsidR="009F2EF2" w:rsidRPr="00EF1305">
        <w:rPr>
          <w:rFonts w:ascii="Times New Roman" w:hAnsi="Times New Roman" w:cs="Times New Roman"/>
          <w:sz w:val="24"/>
          <w:szCs w:val="24"/>
        </w:rPr>
        <w:t>П</w:t>
      </w:r>
      <w:r w:rsidR="00E40772" w:rsidRPr="00EF1305">
        <w:rPr>
          <w:rFonts w:ascii="Times New Roman" w:hAnsi="Times New Roman" w:cs="Times New Roman"/>
          <w:sz w:val="24"/>
          <w:szCs w:val="24"/>
        </w:rPr>
        <w:t xml:space="preserve">обедителе Конкурса, размещается </w:t>
      </w:r>
      <w:r w:rsidR="003E1C08" w:rsidRPr="00EF1305">
        <w:rPr>
          <w:rFonts w:ascii="Times New Roman" w:hAnsi="Times New Roman" w:cs="Times New Roman"/>
          <w:sz w:val="24"/>
          <w:szCs w:val="24"/>
        </w:rPr>
        <w:t xml:space="preserve">на сайте </w:t>
      </w:r>
      <w:r w:rsidR="008D4BAD" w:rsidRPr="00EF1305">
        <w:rPr>
          <w:rFonts w:ascii="Times New Roman" w:hAnsi="Times New Roman" w:cs="Times New Roman"/>
          <w:sz w:val="24"/>
          <w:szCs w:val="24"/>
        </w:rPr>
        <w:t>ООО «НКО «ЭЛЕКСИР»</w:t>
      </w:r>
      <w:r w:rsidR="002C11AD" w:rsidRPr="00EF1305">
        <w:rPr>
          <w:rFonts w:ascii="Times New Roman" w:hAnsi="Times New Roman" w:cs="Times New Roman"/>
          <w:sz w:val="24"/>
          <w:szCs w:val="24"/>
        </w:rPr>
        <w:t xml:space="preserve">: </w:t>
      </w:r>
      <w:r w:rsidRPr="00EF1305">
        <w:rPr>
          <w:rFonts w:ascii="Times New Roman" w:hAnsi="Times New Roman" w:cs="Times New Roman"/>
          <w:sz w:val="24"/>
          <w:szCs w:val="24"/>
        </w:rPr>
        <w:t>https://eleksir.finance/</w:t>
      </w:r>
      <w:r w:rsidR="001C02CF" w:rsidRPr="00EF1305">
        <w:rPr>
          <w:rFonts w:ascii="Times New Roman" w:hAnsi="Times New Roman" w:cs="Times New Roman"/>
          <w:sz w:val="24"/>
          <w:szCs w:val="24"/>
        </w:rPr>
        <w:t xml:space="preserve"> / в разделе «Документы» подраздел «Общие сведения»</w:t>
      </w:r>
      <w:r w:rsidR="003E1C08" w:rsidRPr="00EF1305">
        <w:rPr>
          <w:rFonts w:ascii="Times New Roman" w:hAnsi="Times New Roman" w:cs="Times New Roman"/>
          <w:sz w:val="24"/>
          <w:szCs w:val="24"/>
        </w:rPr>
        <w:t xml:space="preserve"> не позднее 3 </w:t>
      </w:r>
      <w:r w:rsidR="001473A0" w:rsidRPr="00EF1305">
        <w:rPr>
          <w:rFonts w:ascii="Times New Roman" w:hAnsi="Times New Roman" w:cs="Times New Roman"/>
          <w:sz w:val="24"/>
          <w:szCs w:val="24"/>
        </w:rPr>
        <w:t xml:space="preserve">(трех) </w:t>
      </w:r>
      <w:r w:rsidR="003E1C08" w:rsidRPr="00EF1305">
        <w:rPr>
          <w:rFonts w:ascii="Times New Roman" w:hAnsi="Times New Roman" w:cs="Times New Roman"/>
          <w:sz w:val="24"/>
          <w:szCs w:val="24"/>
        </w:rPr>
        <w:t xml:space="preserve">рабочих дней с даты их </w:t>
      </w:r>
      <w:r w:rsidR="00CA302D" w:rsidRPr="00EF1305">
        <w:rPr>
          <w:rFonts w:ascii="Times New Roman" w:hAnsi="Times New Roman" w:cs="Times New Roman"/>
          <w:sz w:val="24"/>
          <w:szCs w:val="24"/>
        </w:rPr>
        <w:t>согласования Советом директоров</w:t>
      </w:r>
      <w:r w:rsidR="009F2EF2" w:rsidRPr="00EF1305">
        <w:rPr>
          <w:rFonts w:ascii="Times New Roman" w:hAnsi="Times New Roman" w:cs="Times New Roman"/>
          <w:sz w:val="24"/>
          <w:szCs w:val="24"/>
        </w:rPr>
        <w:t xml:space="preserve"> НКО</w:t>
      </w:r>
      <w:r w:rsidR="003E1C08" w:rsidRPr="00EF1305">
        <w:rPr>
          <w:rFonts w:ascii="Times New Roman" w:hAnsi="Times New Roman" w:cs="Times New Roman"/>
          <w:sz w:val="24"/>
          <w:szCs w:val="24"/>
        </w:rPr>
        <w:t xml:space="preserve">. </w:t>
      </w:r>
    </w:p>
    <w:p w:rsidR="00F30132" w:rsidRPr="00EF1305" w:rsidRDefault="003E1C08"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 xml:space="preserve">Участником Конкурса может быть аудиторская организация, отвечающая установленным законодательством Российской Федерации требованиям к аудиторским организациям, а также не имеющая установленных </w:t>
      </w:r>
      <w:r w:rsidR="00AF6D9B" w:rsidRPr="00EF1305">
        <w:rPr>
          <w:rFonts w:ascii="Times New Roman" w:hAnsi="Times New Roman" w:cs="Times New Roman"/>
          <w:sz w:val="24"/>
          <w:szCs w:val="24"/>
        </w:rPr>
        <w:t>законодательством Российской</w:t>
      </w:r>
      <w:r w:rsidRPr="00EF1305">
        <w:rPr>
          <w:rFonts w:ascii="Times New Roman" w:hAnsi="Times New Roman" w:cs="Times New Roman"/>
          <w:sz w:val="24"/>
          <w:szCs w:val="24"/>
        </w:rPr>
        <w:t xml:space="preserve"> Федерации </w:t>
      </w:r>
      <w:r w:rsidR="00AF6D9B" w:rsidRPr="00EF1305">
        <w:rPr>
          <w:rFonts w:ascii="Times New Roman" w:hAnsi="Times New Roman" w:cs="Times New Roman"/>
          <w:sz w:val="24"/>
          <w:szCs w:val="24"/>
        </w:rPr>
        <w:t>ограничений для</w:t>
      </w:r>
      <w:r w:rsidRPr="00EF1305">
        <w:rPr>
          <w:rFonts w:ascii="Times New Roman" w:hAnsi="Times New Roman" w:cs="Times New Roman"/>
          <w:sz w:val="24"/>
          <w:szCs w:val="24"/>
        </w:rPr>
        <w:t xml:space="preserve"> осуществления обязательного ежегодного аудита бухгалтерской (финансовой) </w:t>
      </w:r>
      <w:r w:rsidR="00AF6D9B" w:rsidRPr="00EF1305">
        <w:rPr>
          <w:rFonts w:ascii="Times New Roman" w:hAnsi="Times New Roman" w:cs="Times New Roman"/>
          <w:sz w:val="24"/>
          <w:szCs w:val="24"/>
        </w:rPr>
        <w:t>отчетности</w:t>
      </w:r>
      <w:r w:rsidR="008D4BAD" w:rsidRPr="00EF1305">
        <w:rPr>
          <w:rFonts w:ascii="Times New Roman" w:hAnsi="Times New Roman" w:cs="Times New Roman"/>
          <w:sz w:val="24"/>
          <w:szCs w:val="24"/>
        </w:rPr>
        <w:t xml:space="preserve"> </w:t>
      </w:r>
      <w:r w:rsidR="00171396" w:rsidRPr="00EF1305">
        <w:rPr>
          <w:rFonts w:ascii="Times New Roman" w:hAnsi="Times New Roman" w:cs="Times New Roman"/>
          <w:sz w:val="24"/>
          <w:szCs w:val="24"/>
        </w:rPr>
        <w:t>кредитных организаций</w:t>
      </w:r>
      <w:r w:rsidR="001473A0" w:rsidRPr="00EF1305">
        <w:rPr>
          <w:rFonts w:ascii="Times New Roman" w:hAnsi="Times New Roman" w:cs="Times New Roman"/>
          <w:sz w:val="24"/>
          <w:szCs w:val="24"/>
        </w:rPr>
        <w:t xml:space="preserve"> подготовленной по правилам российских стандартов бухгалтерского учета</w:t>
      </w:r>
      <w:r w:rsidR="00171396" w:rsidRPr="00EF1305">
        <w:rPr>
          <w:rFonts w:ascii="Times New Roman" w:hAnsi="Times New Roman" w:cs="Times New Roman"/>
          <w:sz w:val="24"/>
          <w:szCs w:val="24"/>
        </w:rPr>
        <w:t>.</w:t>
      </w:r>
      <w:r w:rsidR="00E40772" w:rsidRPr="00EF1305">
        <w:rPr>
          <w:rFonts w:ascii="Times New Roman" w:hAnsi="Times New Roman" w:cs="Times New Roman"/>
          <w:sz w:val="24"/>
          <w:szCs w:val="24"/>
        </w:rPr>
        <w:t xml:space="preserve"> Обязательным </w:t>
      </w:r>
      <w:r w:rsidR="00AF6D9B" w:rsidRPr="00EF1305">
        <w:rPr>
          <w:rFonts w:ascii="Times New Roman" w:hAnsi="Times New Roman" w:cs="Times New Roman"/>
          <w:sz w:val="24"/>
          <w:szCs w:val="24"/>
        </w:rPr>
        <w:t>условием для</w:t>
      </w:r>
      <w:r w:rsidR="00E40772" w:rsidRPr="00EF1305">
        <w:rPr>
          <w:rFonts w:ascii="Times New Roman" w:hAnsi="Times New Roman" w:cs="Times New Roman"/>
          <w:sz w:val="24"/>
          <w:szCs w:val="24"/>
        </w:rPr>
        <w:t xml:space="preserve"> участия в Конкурсе </w:t>
      </w:r>
      <w:r w:rsidR="00871285" w:rsidRPr="00EF1305">
        <w:rPr>
          <w:rFonts w:ascii="Times New Roman" w:hAnsi="Times New Roman" w:cs="Times New Roman"/>
          <w:sz w:val="24"/>
          <w:szCs w:val="24"/>
        </w:rPr>
        <w:t xml:space="preserve">является членство аудиторской организации в саморегулируемой организации аудиторов, а также включение аудиторской организации в реестр аудиторских организаций, оказывающих аудиторские услуги общественно значимым организациям и в реестр аудиторских организаций, </w:t>
      </w:r>
      <w:r w:rsidR="00AF6D9B" w:rsidRPr="00EF1305">
        <w:rPr>
          <w:rFonts w:ascii="Times New Roman" w:hAnsi="Times New Roman" w:cs="Times New Roman"/>
          <w:sz w:val="24"/>
          <w:szCs w:val="24"/>
        </w:rPr>
        <w:t>оказывающих аудиторские</w:t>
      </w:r>
      <w:r w:rsidR="00871285" w:rsidRPr="00EF1305">
        <w:rPr>
          <w:rFonts w:ascii="Times New Roman" w:hAnsi="Times New Roman" w:cs="Times New Roman"/>
          <w:sz w:val="24"/>
          <w:szCs w:val="24"/>
        </w:rPr>
        <w:t xml:space="preserve"> услуги общественно значимым организациям на финансовом рынке.  </w:t>
      </w:r>
    </w:p>
    <w:p w:rsidR="00F30132" w:rsidRPr="00EF1305" w:rsidRDefault="00171396"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Состав конкурсной документации устанавливается решением</w:t>
      </w:r>
      <w:r w:rsidR="00B73102" w:rsidRPr="00EF1305">
        <w:rPr>
          <w:rFonts w:ascii="Times New Roman" w:hAnsi="Times New Roman" w:cs="Times New Roman"/>
          <w:sz w:val="24"/>
          <w:szCs w:val="24"/>
        </w:rPr>
        <w:t xml:space="preserve"> Совета директоров</w:t>
      </w:r>
      <w:r w:rsidR="009F2EF2" w:rsidRPr="00EF1305">
        <w:rPr>
          <w:rFonts w:ascii="Times New Roman" w:hAnsi="Times New Roman" w:cs="Times New Roman"/>
          <w:sz w:val="24"/>
          <w:szCs w:val="24"/>
        </w:rPr>
        <w:t xml:space="preserve"> НКО</w:t>
      </w:r>
      <w:r w:rsidRPr="00EF1305">
        <w:rPr>
          <w:rFonts w:ascii="Times New Roman" w:hAnsi="Times New Roman" w:cs="Times New Roman"/>
          <w:sz w:val="24"/>
          <w:szCs w:val="24"/>
        </w:rPr>
        <w:t xml:space="preserve">. </w:t>
      </w:r>
      <w:r w:rsidR="000B09ED" w:rsidRPr="00EF1305">
        <w:rPr>
          <w:rFonts w:ascii="Times New Roman" w:hAnsi="Times New Roman" w:cs="Times New Roman"/>
          <w:sz w:val="24"/>
          <w:szCs w:val="24"/>
        </w:rPr>
        <w:t>Заявка на участие в</w:t>
      </w:r>
      <w:r w:rsidR="009F2EF2" w:rsidRPr="00EF1305">
        <w:rPr>
          <w:rFonts w:ascii="Times New Roman" w:hAnsi="Times New Roman" w:cs="Times New Roman"/>
          <w:sz w:val="24"/>
          <w:szCs w:val="24"/>
        </w:rPr>
        <w:t xml:space="preserve"> </w:t>
      </w:r>
      <w:r w:rsidR="000B09ED" w:rsidRPr="00EF1305">
        <w:rPr>
          <w:rFonts w:ascii="Times New Roman" w:hAnsi="Times New Roman" w:cs="Times New Roman"/>
          <w:sz w:val="24"/>
          <w:szCs w:val="24"/>
        </w:rPr>
        <w:t>Конкурсе и к</w:t>
      </w:r>
      <w:r w:rsidRPr="00EF1305">
        <w:rPr>
          <w:rFonts w:ascii="Times New Roman" w:hAnsi="Times New Roman" w:cs="Times New Roman"/>
          <w:sz w:val="24"/>
          <w:szCs w:val="24"/>
        </w:rPr>
        <w:t xml:space="preserve">онкурсная документация предоставляется участниками Конкурса </w:t>
      </w:r>
      <w:r w:rsidR="0090699A" w:rsidRPr="00EF1305">
        <w:rPr>
          <w:rFonts w:ascii="Times New Roman" w:hAnsi="Times New Roman" w:cs="Times New Roman"/>
          <w:sz w:val="24"/>
          <w:szCs w:val="24"/>
        </w:rPr>
        <w:t>в письменном виде нарочно по адресу</w:t>
      </w:r>
      <w:r w:rsidR="000E65C1" w:rsidRPr="00EF1305">
        <w:rPr>
          <w:rFonts w:ascii="Times New Roman" w:hAnsi="Times New Roman" w:cs="Times New Roman"/>
          <w:sz w:val="24"/>
          <w:szCs w:val="24"/>
        </w:rPr>
        <w:t xml:space="preserve"> проведения конкурса</w:t>
      </w:r>
      <w:r w:rsidR="0090699A" w:rsidRPr="00EF1305">
        <w:rPr>
          <w:rFonts w:ascii="Times New Roman" w:hAnsi="Times New Roman" w:cs="Times New Roman"/>
          <w:sz w:val="24"/>
          <w:szCs w:val="24"/>
        </w:rPr>
        <w:t>:</w:t>
      </w:r>
      <w:r w:rsidR="009316CD" w:rsidRPr="00EF1305">
        <w:rPr>
          <w:rFonts w:ascii="Times New Roman" w:hAnsi="Times New Roman" w:cs="Times New Roman"/>
          <w:sz w:val="24"/>
          <w:szCs w:val="24"/>
        </w:rPr>
        <w:t xml:space="preserve"> 125167, город Москва, вн.тер.г. муниципальный округ Хорошевский, проспект Ленинградский, дом 37, помещение 16/6 </w:t>
      </w:r>
      <w:r w:rsidR="0090699A" w:rsidRPr="00EF1305">
        <w:rPr>
          <w:rFonts w:ascii="Times New Roman" w:hAnsi="Times New Roman" w:cs="Times New Roman"/>
          <w:sz w:val="24"/>
          <w:szCs w:val="24"/>
        </w:rPr>
        <w:t xml:space="preserve">  в рабочие дни</w:t>
      </w:r>
      <w:r w:rsidR="009316CD" w:rsidRPr="00EF1305">
        <w:rPr>
          <w:rFonts w:ascii="Times New Roman" w:hAnsi="Times New Roman" w:cs="Times New Roman"/>
          <w:sz w:val="24"/>
          <w:szCs w:val="24"/>
        </w:rPr>
        <w:t xml:space="preserve"> с понедельника по четверг</w:t>
      </w:r>
      <w:r w:rsidR="0090699A" w:rsidRPr="00EF1305">
        <w:rPr>
          <w:rFonts w:ascii="Times New Roman" w:hAnsi="Times New Roman" w:cs="Times New Roman"/>
          <w:sz w:val="24"/>
          <w:szCs w:val="24"/>
        </w:rPr>
        <w:t xml:space="preserve"> с </w:t>
      </w:r>
      <w:r w:rsidR="009316CD" w:rsidRPr="00EF1305">
        <w:rPr>
          <w:rFonts w:ascii="Times New Roman" w:hAnsi="Times New Roman" w:cs="Times New Roman"/>
          <w:sz w:val="24"/>
          <w:szCs w:val="24"/>
        </w:rPr>
        <w:t>9:15</w:t>
      </w:r>
      <w:r w:rsidR="00615F70" w:rsidRPr="00EF1305">
        <w:rPr>
          <w:rFonts w:ascii="Times New Roman" w:hAnsi="Times New Roman" w:cs="Times New Roman"/>
          <w:sz w:val="24"/>
          <w:szCs w:val="24"/>
        </w:rPr>
        <w:t xml:space="preserve"> </w:t>
      </w:r>
      <w:r w:rsidR="009316CD" w:rsidRPr="00EF1305">
        <w:rPr>
          <w:rFonts w:ascii="Times New Roman" w:hAnsi="Times New Roman" w:cs="Times New Roman"/>
          <w:sz w:val="24"/>
          <w:szCs w:val="24"/>
        </w:rPr>
        <w:t>до 1</w:t>
      </w:r>
      <w:r w:rsidR="001E291E" w:rsidRPr="00EF1305">
        <w:rPr>
          <w:rFonts w:ascii="Times New Roman" w:hAnsi="Times New Roman" w:cs="Times New Roman"/>
          <w:sz w:val="24"/>
          <w:szCs w:val="24"/>
        </w:rPr>
        <w:t>7</w:t>
      </w:r>
      <w:r w:rsidR="009316CD" w:rsidRPr="00EF1305">
        <w:rPr>
          <w:rFonts w:ascii="Times New Roman" w:hAnsi="Times New Roman" w:cs="Times New Roman"/>
          <w:sz w:val="24"/>
          <w:szCs w:val="24"/>
        </w:rPr>
        <w:t xml:space="preserve">:00, пятница с 9:15 до 16:45 </w:t>
      </w:r>
      <w:r w:rsidR="0090699A" w:rsidRPr="00EF1305">
        <w:rPr>
          <w:rFonts w:ascii="Times New Roman" w:hAnsi="Times New Roman" w:cs="Times New Roman"/>
          <w:sz w:val="24"/>
          <w:szCs w:val="24"/>
        </w:rPr>
        <w:t>часов.  Конкурс</w:t>
      </w:r>
      <w:r w:rsidR="005734F7" w:rsidRPr="00EF1305">
        <w:rPr>
          <w:rFonts w:ascii="Times New Roman" w:hAnsi="Times New Roman" w:cs="Times New Roman"/>
          <w:sz w:val="24"/>
          <w:szCs w:val="24"/>
        </w:rPr>
        <w:t xml:space="preserve">ной </w:t>
      </w:r>
      <w:r w:rsidR="0090699A" w:rsidRPr="00EF1305">
        <w:rPr>
          <w:rFonts w:ascii="Times New Roman" w:hAnsi="Times New Roman" w:cs="Times New Roman"/>
          <w:sz w:val="24"/>
          <w:szCs w:val="24"/>
        </w:rPr>
        <w:t>комиссией</w:t>
      </w:r>
      <w:r w:rsidR="005734F7" w:rsidRPr="00EF1305">
        <w:rPr>
          <w:rFonts w:ascii="Times New Roman" w:hAnsi="Times New Roman" w:cs="Times New Roman"/>
          <w:sz w:val="24"/>
          <w:szCs w:val="24"/>
        </w:rPr>
        <w:t xml:space="preserve"> НКО</w:t>
      </w:r>
      <w:r w:rsidR="0090699A" w:rsidRPr="00EF1305">
        <w:rPr>
          <w:rFonts w:ascii="Times New Roman" w:hAnsi="Times New Roman" w:cs="Times New Roman"/>
          <w:sz w:val="24"/>
          <w:szCs w:val="24"/>
        </w:rPr>
        <w:t xml:space="preserve"> регистрируются и рассматриваются заявки, представленные </w:t>
      </w:r>
      <w:r w:rsidR="00BE7E73" w:rsidRPr="00EF1305">
        <w:rPr>
          <w:rFonts w:ascii="Times New Roman" w:hAnsi="Times New Roman" w:cs="Times New Roman"/>
          <w:sz w:val="24"/>
          <w:szCs w:val="24"/>
        </w:rPr>
        <w:t xml:space="preserve">до </w:t>
      </w:r>
      <w:r w:rsidR="005734F7" w:rsidRPr="00EF1305">
        <w:rPr>
          <w:rFonts w:ascii="Times New Roman" w:hAnsi="Times New Roman" w:cs="Times New Roman"/>
          <w:sz w:val="24"/>
          <w:szCs w:val="24"/>
        </w:rPr>
        <w:t xml:space="preserve">даты </w:t>
      </w:r>
      <w:r w:rsidR="00BE7E73" w:rsidRPr="00EF1305">
        <w:rPr>
          <w:rFonts w:ascii="Times New Roman" w:hAnsi="Times New Roman" w:cs="Times New Roman"/>
          <w:sz w:val="24"/>
          <w:szCs w:val="24"/>
        </w:rPr>
        <w:t xml:space="preserve">и часа </w:t>
      </w:r>
      <w:r w:rsidR="005734F7" w:rsidRPr="00EF1305">
        <w:rPr>
          <w:rFonts w:ascii="Times New Roman" w:hAnsi="Times New Roman" w:cs="Times New Roman"/>
          <w:sz w:val="24"/>
          <w:szCs w:val="24"/>
        </w:rPr>
        <w:t>утвержденн</w:t>
      </w:r>
      <w:r w:rsidR="00BE7E73" w:rsidRPr="00EF1305">
        <w:rPr>
          <w:rFonts w:ascii="Times New Roman" w:hAnsi="Times New Roman" w:cs="Times New Roman"/>
          <w:sz w:val="24"/>
          <w:szCs w:val="24"/>
        </w:rPr>
        <w:t>ых</w:t>
      </w:r>
      <w:r w:rsidR="005734F7" w:rsidRPr="00EF1305">
        <w:rPr>
          <w:rFonts w:ascii="Times New Roman" w:hAnsi="Times New Roman" w:cs="Times New Roman"/>
          <w:sz w:val="24"/>
          <w:szCs w:val="24"/>
        </w:rPr>
        <w:t xml:space="preserve"> решением Совета директоров НКО</w:t>
      </w:r>
      <w:r w:rsidR="00C537B7" w:rsidRPr="00EF1305">
        <w:rPr>
          <w:rFonts w:ascii="Times New Roman" w:hAnsi="Times New Roman" w:cs="Times New Roman"/>
          <w:sz w:val="24"/>
          <w:szCs w:val="24"/>
        </w:rPr>
        <w:t>,</w:t>
      </w:r>
      <w:r w:rsidR="005734F7" w:rsidRPr="00EF1305">
        <w:rPr>
          <w:rFonts w:ascii="Times New Roman" w:hAnsi="Times New Roman" w:cs="Times New Roman"/>
          <w:sz w:val="24"/>
          <w:szCs w:val="24"/>
        </w:rPr>
        <w:t xml:space="preserve"> но не ранее </w:t>
      </w:r>
      <w:r w:rsidR="0034098C" w:rsidRPr="00EF1305">
        <w:rPr>
          <w:rFonts w:ascii="Times New Roman" w:hAnsi="Times New Roman" w:cs="Times New Roman"/>
          <w:sz w:val="24"/>
          <w:szCs w:val="24"/>
        </w:rPr>
        <w:t>срока,</w:t>
      </w:r>
      <w:r w:rsidR="005734F7" w:rsidRPr="00EF1305">
        <w:rPr>
          <w:rFonts w:ascii="Times New Roman" w:hAnsi="Times New Roman" w:cs="Times New Roman"/>
          <w:sz w:val="24"/>
          <w:szCs w:val="24"/>
        </w:rPr>
        <w:t xml:space="preserve"> установленного в пункте 5 настоящего </w:t>
      </w:r>
      <w:r w:rsidR="00BE7E73" w:rsidRPr="00EF1305">
        <w:rPr>
          <w:rFonts w:ascii="Times New Roman" w:hAnsi="Times New Roman" w:cs="Times New Roman"/>
          <w:sz w:val="24"/>
          <w:szCs w:val="24"/>
        </w:rPr>
        <w:t xml:space="preserve">Положения. </w:t>
      </w:r>
      <w:r w:rsidR="0090699A" w:rsidRPr="00EF1305">
        <w:rPr>
          <w:rFonts w:ascii="Times New Roman" w:hAnsi="Times New Roman" w:cs="Times New Roman"/>
          <w:sz w:val="24"/>
          <w:szCs w:val="24"/>
        </w:rPr>
        <w:t xml:space="preserve"> Все листы конкурсной документации должны быть пронумерованы и прошиты. Заявка должна содержать сопроводительное письмо с описью представляемых документов, быть скреплена печатью заявителя и подписью уполномоченного должного лица заявителя. </w:t>
      </w:r>
    </w:p>
    <w:p w:rsidR="00F30132" w:rsidRPr="00EF1305" w:rsidRDefault="00171396"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lastRenderedPageBreak/>
        <w:t>Победителем Конкурса признается организация</w:t>
      </w:r>
      <w:r w:rsidR="00FC5BA4" w:rsidRPr="00EF1305">
        <w:rPr>
          <w:rFonts w:ascii="Times New Roman" w:hAnsi="Times New Roman" w:cs="Times New Roman"/>
          <w:sz w:val="24"/>
          <w:szCs w:val="24"/>
        </w:rPr>
        <w:t xml:space="preserve">, которая предложила </w:t>
      </w:r>
      <w:r w:rsidR="00AF6D9B" w:rsidRPr="00EF1305">
        <w:rPr>
          <w:rFonts w:ascii="Times New Roman" w:hAnsi="Times New Roman" w:cs="Times New Roman"/>
          <w:sz w:val="24"/>
          <w:szCs w:val="24"/>
        </w:rPr>
        <w:t>лучшие условия проведения обязательного аудита,</w:t>
      </w:r>
      <w:r w:rsidR="00FC5BA4" w:rsidRPr="00EF1305">
        <w:rPr>
          <w:rFonts w:ascii="Times New Roman" w:hAnsi="Times New Roman" w:cs="Times New Roman"/>
          <w:sz w:val="24"/>
          <w:szCs w:val="24"/>
        </w:rPr>
        <w:t xml:space="preserve"> и способна</w:t>
      </w:r>
      <w:r w:rsidR="003766E6" w:rsidRPr="00EF1305">
        <w:rPr>
          <w:rFonts w:ascii="Times New Roman" w:hAnsi="Times New Roman" w:cs="Times New Roman"/>
          <w:sz w:val="24"/>
          <w:szCs w:val="24"/>
        </w:rPr>
        <w:t>я</w:t>
      </w:r>
      <w:r w:rsidR="00FC5BA4" w:rsidRPr="00EF1305">
        <w:rPr>
          <w:rFonts w:ascii="Times New Roman" w:hAnsi="Times New Roman" w:cs="Times New Roman"/>
          <w:sz w:val="24"/>
          <w:szCs w:val="24"/>
        </w:rPr>
        <w:t xml:space="preserve"> обеспечить </w:t>
      </w:r>
      <w:r w:rsidR="003766E6" w:rsidRPr="00EF1305">
        <w:rPr>
          <w:rFonts w:ascii="Times New Roman" w:hAnsi="Times New Roman" w:cs="Times New Roman"/>
          <w:sz w:val="24"/>
          <w:szCs w:val="24"/>
        </w:rPr>
        <w:t xml:space="preserve">высокое </w:t>
      </w:r>
      <w:r w:rsidR="00FC5BA4" w:rsidRPr="00EF1305">
        <w:rPr>
          <w:rFonts w:ascii="Times New Roman" w:hAnsi="Times New Roman" w:cs="Times New Roman"/>
          <w:sz w:val="24"/>
          <w:szCs w:val="24"/>
        </w:rPr>
        <w:t>качество</w:t>
      </w:r>
      <w:r w:rsidR="003766E6" w:rsidRPr="00EF1305">
        <w:rPr>
          <w:rFonts w:ascii="Times New Roman" w:hAnsi="Times New Roman" w:cs="Times New Roman"/>
          <w:sz w:val="24"/>
          <w:szCs w:val="24"/>
        </w:rPr>
        <w:t xml:space="preserve"> оказываемых услуг.</w:t>
      </w:r>
      <w:r w:rsidR="00231559" w:rsidRPr="00EF1305">
        <w:rPr>
          <w:rFonts w:ascii="Times New Roman" w:hAnsi="Times New Roman" w:cs="Times New Roman"/>
          <w:sz w:val="24"/>
          <w:szCs w:val="24"/>
        </w:rPr>
        <w:t xml:space="preserve"> При принятии решения о выборе аудиторской организации учитываются следующие показатели: правоспособность аудиторской организации (необходимое членство в реестр</w:t>
      </w:r>
      <w:r w:rsidR="002A320B" w:rsidRPr="00EF1305">
        <w:rPr>
          <w:rFonts w:ascii="Times New Roman" w:hAnsi="Times New Roman" w:cs="Times New Roman"/>
          <w:sz w:val="24"/>
          <w:szCs w:val="24"/>
        </w:rPr>
        <w:t>ах банка России и Федерального казначейства</w:t>
      </w:r>
      <w:r w:rsidR="00231559" w:rsidRPr="00EF1305">
        <w:rPr>
          <w:rFonts w:ascii="Times New Roman" w:hAnsi="Times New Roman" w:cs="Times New Roman"/>
          <w:sz w:val="24"/>
          <w:szCs w:val="24"/>
        </w:rPr>
        <w:t>, членство в СРО аудиторов), стоимость аудиторских услуг, сроки оказания аудиторских услуг, прочие условия договора на проведение обязательного аудита бухгалтерской (финансовой) отчетности</w:t>
      </w:r>
      <w:r w:rsidR="00C537B7" w:rsidRPr="00EF1305">
        <w:rPr>
          <w:rFonts w:ascii="Times New Roman" w:hAnsi="Times New Roman" w:cs="Times New Roman"/>
          <w:sz w:val="24"/>
          <w:szCs w:val="24"/>
        </w:rPr>
        <w:t xml:space="preserve"> и договора на проведение аудита обобщенной годовой бухгалтерской (финансовой) отчетности в случае принятия Советом директоров Банка России Решения о требованиях к раскрытию кредитными организациями отчетности и информации</w:t>
      </w:r>
      <w:r w:rsidR="00231559" w:rsidRPr="00EF1305">
        <w:rPr>
          <w:rFonts w:ascii="Times New Roman" w:hAnsi="Times New Roman" w:cs="Times New Roman"/>
          <w:sz w:val="24"/>
          <w:szCs w:val="24"/>
        </w:rPr>
        <w:t>, опыт работы аудиторской организации на рынке и ее деловая репутация.</w:t>
      </w:r>
      <w:r w:rsidR="008A0227" w:rsidRPr="00EF1305">
        <w:rPr>
          <w:rFonts w:ascii="Times New Roman" w:hAnsi="Times New Roman" w:cs="Times New Roman"/>
          <w:sz w:val="24"/>
          <w:szCs w:val="24"/>
        </w:rPr>
        <w:t xml:space="preserve"> </w:t>
      </w:r>
    </w:p>
    <w:p w:rsidR="00F30132" w:rsidRPr="00EF1305" w:rsidRDefault="008A0227"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 xml:space="preserve">В случае, если в </w:t>
      </w:r>
      <w:r w:rsidR="00AF6D9B" w:rsidRPr="00EF1305">
        <w:rPr>
          <w:rFonts w:ascii="Times New Roman" w:hAnsi="Times New Roman" w:cs="Times New Roman"/>
          <w:sz w:val="24"/>
          <w:szCs w:val="24"/>
        </w:rPr>
        <w:t>установленный срок</w:t>
      </w:r>
      <w:r w:rsidRPr="00EF1305">
        <w:rPr>
          <w:rFonts w:ascii="Times New Roman" w:hAnsi="Times New Roman" w:cs="Times New Roman"/>
          <w:sz w:val="24"/>
          <w:szCs w:val="24"/>
        </w:rPr>
        <w:t xml:space="preserve"> не поступило заявок на участие в Конкурсе, </w:t>
      </w:r>
      <w:r w:rsidR="009F2EF2" w:rsidRPr="00EF1305">
        <w:rPr>
          <w:rFonts w:ascii="Times New Roman" w:hAnsi="Times New Roman" w:cs="Times New Roman"/>
          <w:sz w:val="24"/>
          <w:szCs w:val="24"/>
        </w:rPr>
        <w:t xml:space="preserve">то </w:t>
      </w:r>
      <w:r w:rsidRPr="00EF1305">
        <w:rPr>
          <w:rFonts w:ascii="Times New Roman" w:hAnsi="Times New Roman" w:cs="Times New Roman"/>
          <w:sz w:val="24"/>
          <w:szCs w:val="24"/>
        </w:rPr>
        <w:t xml:space="preserve">решением </w:t>
      </w:r>
      <w:r w:rsidR="001259D1" w:rsidRPr="00EF1305">
        <w:rPr>
          <w:rFonts w:ascii="Times New Roman" w:hAnsi="Times New Roman" w:cs="Times New Roman"/>
          <w:sz w:val="24"/>
          <w:szCs w:val="24"/>
        </w:rPr>
        <w:t>Совета директоров</w:t>
      </w:r>
      <w:r w:rsidR="009F2EF2" w:rsidRPr="00EF1305">
        <w:rPr>
          <w:rFonts w:ascii="Times New Roman" w:hAnsi="Times New Roman" w:cs="Times New Roman"/>
          <w:sz w:val="24"/>
          <w:szCs w:val="24"/>
        </w:rPr>
        <w:t xml:space="preserve"> НКО</w:t>
      </w:r>
      <w:r w:rsidRPr="00EF1305">
        <w:rPr>
          <w:rFonts w:ascii="Times New Roman" w:hAnsi="Times New Roman" w:cs="Times New Roman"/>
          <w:sz w:val="24"/>
          <w:szCs w:val="24"/>
        </w:rPr>
        <w:t xml:space="preserve"> Конкурс признается не состоявшимся и объявляется новый Конкурс.  В случае, если на Конкурс поступила одна заявка, она рассматривается в установленном порядке. В случае, если конкурсант соответствует конкурсным требованиям и условия проведения обязательного аудита</w:t>
      </w:r>
      <w:r w:rsidR="00085DE3" w:rsidRPr="00EF1305">
        <w:rPr>
          <w:rFonts w:ascii="Times New Roman" w:hAnsi="Times New Roman" w:cs="Times New Roman"/>
          <w:sz w:val="24"/>
          <w:szCs w:val="24"/>
        </w:rPr>
        <w:t xml:space="preserve"> </w:t>
      </w:r>
      <w:r w:rsidR="00AF6D9B" w:rsidRPr="00EF1305">
        <w:rPr>
          <w:rFonts w:ascii="Times New Roman" w:hAnsi="Times New Roman" w:cs="Times New Roman"/>
          <w:sz w:val="24"/>
          <w:szCs w:val="24"/>
        </w:rPr>
        <w:t>удовлетворяют</w:t>
      </w:r>
      <w:r w:rsidR="00085DE3" w:rsidRPr="00EF1305">
        <w:rPr>
          <w:rFonts w:ascii="Times New Roman" w:hAnsi="Times New Roman" w:cs="Times New Roman"/>
          <w:sz w:val="24"/>
          <w:szCs w:val="24"/>
        </w:rPr>
        <w:t xml:space="preserve"> </w:t>
      </w:r>
      <w:r w:rsidR="00DA2130" w:rsidRPr="00EF1305">
        <w:rPr>
          <w:rFonts w:ascii="Times New Roman" w:hAnsi="Times New Roman" w:cs="Times New Roman"/>
          <w:sz w:val="24"/>
          <w:szCs w:val="24"/>
        </w:rPr>
        <w:t>критериям,</w:t>
      </w:r>
      <w:r w:rsidR="004F7DD6" w:rsidRPr="00EF1305">
        <w:rPr>
          <w:rFonts w:ascii="Times New Roman" w:hAnsi="Times New Roman" w:cs="Times New Roman"/>
          <w:sz w:val="24"/>
          <w:szCs w:val="24"/>
        </w:rPr>
        <w:t xml:space="preserve"> определенным в настоящем Положении</w:t>
      </w:r>
      <w:r w:rsidRPr="00EF1305">
        <w:rPr>
          <w:rFonts w:ascii="Times New Roman" w:hAnsi="Times New Roman" w:cs="Times New Roman"/>
          <w:sz w:val="24"/>
          <w:szCs w:val="24"/>
        </w:rPr>
        <w:t>, то</w:t>
      </w:r>
      <w:r w:rsidR="001259D1" w:rsidRPr="00EF1305">
        <w:rPr>
          <w:rFonts w:ascii="Times New Roman" w:hAnsi="Times New Roman" w:cs="Times New Roman"/>
          <w:sz w:val="24"/>
          <w:szCs w:val="24"/>
        </w:rPr>
        <w:t xml:space="preserve"> Совет директоров</w:t>
      </w:r>
      <w:r w:rsidR="009F2EF2" w:rsidRPr="00EF1305">
        <w:rPr>
          <w:rFonts w:ascii="Times New Roman" w:hAnsi="Times New Roman" w:cs="Times New Roman"/>
          <w:sz w:val="24"/>
          <w:szCs w:val="24"/>
        </w:rPr>
        <w:t xml:space="preserve"> НКО</w:t>
      </w:r>
      <w:r w:rsidR="001259D1" w:rsidRPr="00EF1305">
        <w:rPr>
          <w:rFonts w:ascii="Times New Roman" w:hAnsi="Times New Roman" w:cs="Times New Roman"/>
          <w:sz w:val="24"/>
          <w:szCs w:val="24"/>
        </w:rPr>
        <w:t xml:space="preserve"> </w:t>
      </w:r>
      <w:r w:rsidR="00627086" w:rsidRPr="00EF1305">
        <w:rPr>
          <w:rFonts w:ascii="Times New Roman" w:hAnsi="Times New Roman" w:cs="Times New Roman"/>
          <w:sz w:val="24"/>
          <w:szCs w:val="24"/>
        </w:rPr>
        <w:t>согласовывает единственного участника Победителем Конкурса</w:t>
      </w:r>
      <w:r w:rsidRPr="00EF1305">
        <w:rPr>
          <w:rFonts w:ascii="Times New Roman" w:hAnsi="Times New Roman" w:cs="Times New Roman"/>
          <w:sz w:val="24"/>
          <w:szCs w:val="24"/>
        </w:rPr>
        <w:t xml:space="preserve">.    </w:t>
      </w:r>
    </w:p>
    <w:p w:rsidR="00F30132" w:rsidRPr="00EF1305" w:rsidRDefault="00C54806"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 xml:space="preserve">Победитель Конкурса подлежит утверждению </w:t>
      </w:r>
      <w:r w:rsidR="00BE7E73" w:rsidRPr="00EF1305">
        <w:rPr>
          <w:rFonts w:ascii="Times New Roman" w:hAnsi="Times New Roman" w:cs="Times New Roman"/>
          <w:sz w:val="24"/>
          <w:szCs w:val="24"/>
        </w:rPr>
        <w:t>О</w:t>
      </w:r>
      <w:r w:rsidR="00617DD3" w:rsidRPr="00EF1305">
        <w:rPr>
          <w:rFonts w:ascii="Times New Roman" w:hAnsi="Times New Roman" w:cs="Times New Roman"/>
          <w:sz w:val="24"/>
          <w:szCs w:val="24"/>
        </w:rPr>
        <w:t>бщим собранием участников</w:t>
      </w:r>
      <w:r w:rsidR="009F2EF2" w:rsidRPr="00EF1305">
        <w:rPr>
          <w:rFonts w:ascii="Times New Roman" w:hAnsi="Times New Roman" w:cs="Times New Roman"/>
          <w:sz w:val="24"/>
          <w:szCs w:val="24"/>
        </w:rPr>
        <w:t xml:space="preserve"> НКО</w:t>
      </w:r>
      <w:r w:rsidR="00617DD3" w:rsidRPr="00EF1305">
        <w:rPr>
          <w:rFonts w:ascii="Times New Roman" w:hAnsi="Times New Roman" w:cs="Times New Roman"/>
          <w:sz w:val="24"/>
          <w:szCs w:val="24"/>
        </w:rPr>
        <w:t xml:space="preserve">. </w:t>
      </w:r>
    </w:p>
    <w:p w:rsidR="00F30132" w:rsidRPr="00EF1305" w:rsidRDefault="001C02CF"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В случае не</w:t>
      </w:r>
      <w:r w:rsidR="001E291E" w:rsidRPr="00EF1305">
        <w:rPr>
          <w:rFonts w:ascii="Times New Roman" w:hAnsi="Times New Roman" w:cs="Times New Roman"/>
          <w:sz w:val="24"/>
          <w:szCs w:val="24"/>
        </w:rPr>
        <w:t xml:space="preserve">согласования </w:t>
      </w:r>
      <w:r w:rsidRPr="00EF1305">
        <w:rPr>
          <w:rFonts w:ascii="Times New Roman" w:hAnsi="Times New Roman" w:cs="Times New Roman"/>
          <w:sz w:val="24"/>
          <w:szCs w:val="24"/>
        </w:rPr>
        <w:t>Советом директоров</w:t>
      </w:r>
      <w:r w:rsidR="009F2EF2" w:rsidRPr="00EF1305">
        <w:rPr>
          <w:rFonts w:ascii="Times New Roman" w:hAnsi="Times New Roman" w:cs="Times New Roman"/>
          <w:sz w:val="24"/>
          <w:szCs w:val="24"/>
        </w:rPr>
        <w:t xml:space="preserve"> НКО</w:t>
      </w:r>
      <w:r w:rsidRPr="00EF1305">
        <w:rPr>
          <w:rFonts w:ascii="Times New Roman" w:hAnsi="Times New Roman" w:cs="Times New Roman"/>
          <w:sz w:val="24"/>
          <w:szCs w:val="24"/>
        </w:rPr>
        <w:t xml:space="preserve"> либо не утверждения Общим собранием участников</w:t>
      </w:r>
      <w:r w:rsidR="009F2EF2" w:rsidRPr="00EF1305">
        <w:rPr>
          <w:rFonts w:ascii="Times New Roman" w:hAnsi="Times New Roman" w:cs="Times New Roman"/>
          <w:sz w:val="24"/>
          <w:szCs w:val="24"/>
        </w:rPr>
        <w:t xml:space="preserve"> НКО</w:t>
      </w:r>
      <w:r w:rsidRPr="00EF1305">
        <w:rPr>
          <w:rFonts w:ascii="Times New Roman" w:hAnsi="Times New Roman" w:cs="Times New Roman"/>
          <w:sz w:val="24"/>
          <w:szCs w:val="24"/>
        </w:rPr>
        <w:t xml:space="preserve"> </w:t>
      </w:r>
      <w:r w:rsidR="009F2EF2" w:rsidRPr="00EF1305">
        <w:rPr>
          <w:rFonts w:ascii="Times New Roman" w:hAnsi="Times New Roman" w:cs="Times New Roman"/>
          <w:sz w:val="24"/>
          <w:szCs w:val="24"/>
        </w:rPr>
        <w:t>П</w:t>
      </w:r>
      <w:r w:rsidRPr="00EF1305">
        <w:rPr>
          <w:rFonts w:ascii="Times New Roman" w:hAnsi="Times New Roman" w:cs="Times New Roman"/>
          <w:sz w:val="24"/>
          <w:szCs w:val="24"/>
        </w:rPr>
        <w:t xml:space="preserve">обедителя Конкурса, объявляется и проводится новый Конкурс </w:t>
      </w:r>
      <w:r w:rsidR="00885D0C" w:rsidRPr="00EF1305">
        <w:rPr>
          <w:rFonts w:ascii="Times New Roman" w:hAnsi="Times New Roman" w:cs="Times New Roman"/>
          <w:sz w:val="24"/>
          <w:szCs w:val="24"/>
        </w:rPr>
        <w:t>в порядке,</w:t>
      </w:r>
      <w:r w:rsidRPr="00EF1305">
        <w:rPr>
          <w:rFonts w:ascii="Times New Roman" w:hAnsi="Times New Roman" w:cs="Times New Roman"/>
          <w:sz w:val="24"/>
          <w:szCs w:val="24"/>
        </w:rPr>
        <w:t xml:space="preserve"> установленном настоящим Положением.</w:t>
      </w:r>
    </w:p>
    <w:p w:rsidR="00885D0C" w:rsidRPr="00EF1305" w:rsidRDefault="00885D0C" w:rsidP="00BC5D8F">
      <w:pPr>
        <w:pStyle w:val="a3"/>
        <w:numPr>
          <w:ilvl w:val="0"/>
          <w:numId w:val="1"/>
        </w:numPr>
        <w:tabs>
          <w:tab w:val="left" w:pos="142"/>
          <w:tab w:val="left" w:pos="1134"/>
        </w:tabs>
        <w:spacing w:before="240" w:after="240" w:line="240" w:lineRule="auto"/>
        <w:ind w:left="0" w:firstLine="709"/>
        <w:jc w:val="both"/>
        <w:rPr>
          <w:rFonts w:ascii="Times New Roman" w:hAnsi="Times New Roman" w:cs="Times New Roman"/>
          <w:sz w:val="24"/>
          <w:szCs w:val="24"/>
        </w:rPr>
      </w:pPr>
      <w:r w:rsidRPr="00EF1305">
        <w:rPr>
          <w:rFonts w:ascii="Times New Roman" w:hAnsi="Times New Roman" w:cs="Times New Roman"/>
          <w:sz w:val="24"/>
          <w:szCs w:val="24"/>
        </w:rPr>
        <w:t xml:space="preserve">После утверждения </w:t>
      </w:r>
      <w:r w:rsidR="009F2EF2" w:rsidRPr="00EF1305">
        <w:rPr>
          <w:rFonts w:ascii="Times New Roman" w:hAnsi="Times New Roman" w:cs="Times New Roman"/>
          <w:sz w:val="24"/>
          <w:szCs w:val="24"/>
        </w:rPr>
        <w:t>П</w:t>
      </w:r>
      <w:r w:rsidRPr="00EF1305">
        <w:rPr>
          <w:rFonts w:ascii="Times New Roman" w:hAnsi="Times New Roman" w:cs="Times New Roman"/>
          <w:sz w:val="24"/>
          <w:szCs w:val="24"/>
        </w:rPr>
        <w:t>обедителя Конкурса Общим собранием участников</w:t>
      </w:r>
      <w:r w:rsidR="009F2EF2" w:rsidRPr="00EF1305">
        <w:rPr>
          <w:rFonts w:ascii="Times New Roman" w:hAnsi="Times New Roman" w:cs="Times New Roman"/>
          <w:sz w:val="24"/>
          <w:szCs w:val="24"/>
        </w:rPr>
        <w:t xml:space="preserve"> НКО</w:t>
      </w:r>
      <w:r w:rsidRPr="00EF1305">
        <w:rPr>
          <w:rFonts w:ascii="Times New Roman" w:hAnsi="Times New Roman" w:cs="Times New Roman"/>
          <w:sz w:val="24"/>
          <w:szCs w:val="24"/>
        </w:rPr>
        <w:t xml:space="preserve"> с ним заключаются договоры за тот финансовый год, в отношении</w:t>
      </w:r>
      <w:r w:rsidR="001F6245" w:rsidRPr="00EF1305">
        <w:rPr>
          <w:rFonts w:ascii="Times New Roman" w:hAnsi="Times New Roman" w:cs="Times New Roman"/>
          <w:sz w:val="24"/>
          <w:szCs w:val="24"/>
        </w:rPr>
        <w:t xml:space="preserve"> </w:t>
      </w:r>
      <w:r w:rsidRPr="00EF1305">
        <w:rPr>
          <w:rFonts w:ascii="Times New Roman" w:hAnsi="Times New Roman" w:cs="Times New Roman"/>
          <w:sz w:val="24"/>
          <w:szCs w:val="24"/>
        </w:rPr>
        <w:t xml:space="preserve">которого был проведен Конкурс, содержащий условия на которых был проведен Конкурс. НКО в праве после соответствующих согласований и утверждений заключить с </w:t>
      </w:r>
      <w:r w:rsidR="009F2EF2" w:rsidRPr="00EF1305">
        <w:rPr>
          <w:rFonts w:ascii="Times New Roman" w:hAnsi="Times New Roman" w:cs="Times New Roman"/>
          <w:sz w:val="24"/>
          <w:szCs w:val="24"/>
        </w:rPr>
        <w:t>П</w:t>
      </w:r>
      <w:r w:rsidRPr="00EF1305">
        <w:rPr>
          <w:rFonts w:ascii="Times New Roman" w:hAnsi="Times New Roman" w:cs="Times New Roman"/>
          <w:sz w:val="24"/>
          <w:szCs w:val="24"/>
        </w:rPr>
        <w:t>обедителем Конкурса договоры на осуществление обязательного аудита бухгалтерской (финансовой) отчетности подготовленной по правилам российских стандартов бухгалтерского учета за последующие 4 (четыре) финансовых года без проведения открытого конкурса на условиях, которые будут согласованы сторонами. При этом стороны имеют право отказаться от заключения договоров на осуществление обязательного аудита бухгалтерской (финансовой) отчетности за любой последующий финансовый год. В этом случае проводится открытый конкурс</w:t>
      </w:r>
      <w:r w:rsidR="001F6245" w:rsidRPr="00EF1305">
        <w:rPr>
          <w:rFonts w:ascii="Times New Roman" w:hAnsi="Times New Roman" w:cs="Times New Roman"/>
          <w:sz w:val="24"/>
          <w:szCs w:val="24"/>
        </w:rPr>
        <w:t xml:space="preserve"> по выбору аудиторской организации на заключение договора на осуществление обязательного аудита бухгалтерской (финансовой) отчетности за соответствующий финансовый год.</w:t>
      </w:r>
    </w:p>
    <w:sectPr w:rsidR="00885D0C" w:rsidRPr="00EF1305" w:rsidSect="00EF130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8AE" w:rsidRDefault="00AD18AE" w:rsidP="00344D4E">
      <w:pPr>
        <w:spacing w:after="0" w:line="240" w:lineRule="auto"/>
      </w:pPr>
      <w:r>
        <w:separator/>
      </w:r>
    </w:p>
  </w:endnote>
  <w:endnote w:type="continuationSeparator" w:id="0">
    <w:p w:rsidR="00AD18AE" w:rsidRDefault="00AD18AE" w:rsidP="0034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8AE" w:rsidRDefault="00AD18AE" w:rsidP="00344D4E">
      <w:pPr>
        <w:spacing w:after="0" w:line="240" w:lineRule="auto"/>
      </w:pPr>
      <w:r>
        <w:separator/>
      </w:r>
    </w:p>
  </w:footnote>
  <w:footnote w:type="continuationSeparator" w:id="0">
    <w:p w:rsidR="00AD18AE" w:rsidRDefault="00AD18AE" w:rsidP="00344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47585"/>
    <w:multiLevelType w:val="hybridMultilevel"/>
    <w:tmpl w:val="BFB4D53E"/>
    <w:lvl w:ilvl="0" w:tplc="0419000F">
      <w:start w:val="1"/>
      <w:numFmt w:val="decimal"/>
      <w:lvlText w:val="%1."/>
      <w:lvlJc w:val="left"/>
      <w:pPr>
        <w:ind w:left="71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63"/>
    <w:rsid w:val="00085DE3"/>
    <w:rsid w:val="000B09ED"/>
    <w:rsid w:val="000E1AA6"/>
    <w:rsid w:val="000E65C1"/>
    <w:rsid w:val="001259D1"/>
    <w:rsid w:val="001266E5"/>
    <w:rsid w:val="001473A0"/>
    <w:rsid w:val="00161033"/>
    <w:rsid w:val="00165616"/>
    <w:rsid w:val="00171396"/>
    <w:rsid w:val="001C02CF"/>
    <w:rsid w:val="001E291E"/>
    <w:rsid w:val="001F6245"/>
    <w:rsid w:val="00231559"/>
    <w:rsid w:val="002361B7"/>
    <w:rsid w:val="00241BA9"/>
    <w:rsid w:val="0029749B"/>
    <w:rsid w:val="002A320B"/>
    <w:rsid w:val="002A53C0"/>
    <w:rsid w:val="002B77E9"/>
    <w:rsid w:val="002C11AD"/>
    <w:rsid w:val="002D441A"/>
    <w:rsid w:val="0034098C"/>
    <w:rsid w:val="00344D4E"/>
    <w:rsid w:val="003766E6"/>
    <w:rsid w:val="003C2D2F"/>
    <w:rsid w:val="003E1C08"/>
    <w:rsid w:val="004020E9"/>
    <w:rsid w:val="00453F39"/>
    <w:rsid w:val="004E26C3"/>
    <w:rsid w:val="004F689E"/>
    <w:rsid w:val="004F7DD6"/>
    <w:rsid w:val="0054316B"/>
    <w:rsid w:val="005734F7"/>
    <w:rsid w:val="005D3803"/>
    <w:rsid w:val="00604E21"/>
    <w:rsid w:val="00615F70"/>
    <w:rsid w:val="00617DD3"/>
    <w:rsid w:val="00627086"/>
    <w:rsid w:val="00662393"/>
    <w:rsid w:val="00665CFC"/>
    <w:rsid w:val="006B0425"/>
    <w:rsid w:val="006E149E"/>
    <w:rsid w:val="00733085"/>
    <w:rsid w:val="00871285"/>
    <w:rsid w:val="00885D0C"/>
    <w:rsid w:val="008A0227"/>
    <w:rsid w:val="008B4299"/>
    <w:rsid w:val="008D4BAD"/>
    <w:rsid w:val="008E2B4A"/>
    <w:rsid w:val="0090699A"/>
    <w:rsid w:val="009316CD"/>
    <w:rsid w:val="00931992"/>
    <w:rsid w:val="00945007"/>
    <w:rsid w:val="009600EC"/>
    <w:rsid w:val="009F2EF2"/>
    <w:rsid w:val="00A71ED4"/>
    <w:rsid w:val="00A8085E"/>
    <w:rsid w:val="00AD18AE"/>
    <w:rsid w:val="00AF6D9B"/>
    <w:rsid w:val="00B20998"/>
    <w:rsid w:val="00B73102"/>
    <w:rsid w:val="00B76449"/>
    <w:rsid w:val="00B87B8B"/>
    <w:rsid w:val="00BC5363"/>
    <w:rsid w:val="00BC5D8F"/>
    <w:rsid w:val="00BE7E73"/>
    <w:rsid w:val="00C5360C"/>
    <w:rsid w:val="00C537B7"/>
    <w:rsid w:val="00C54806"/>
    <w:rsid w:val="00C77A08"/>
    <w:rsid w:val="00CA302D"/>
    <w:rsid w:val="00D11035"/>
    <w:rsid w:val="00D305D8"/>
    <w:rsid w:val="00D762B0"/>
    <w:rsid w:val="00DA2130"/>
    <w:rsid w:val="00DB5AD7"/>
    <w:rsid w:val="00DF3634"/>
    <w:rsid w:val="00E1715D"/>
    <w:rsid w:val="00E40772"/>
    <w:rsid w:val="00E93172"/>
    <w:rsid w:val="00ED1916"/>
    <w:rsid w:val="00EF1305"/>
    <w:rsid w:val="00F07173"/>
    <w:rsid w:val="00F30132"/>
    <w:rsid w:val="00FC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3FC5"/>
  <w15:chartTrackingRefBased/>
  <w15:docId w15:val="{E2A82332-82EB-416C-9E86-F05D9117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363"/>
    <w:pPr>
      <w:ind w:left="720"/>
      <w:contextualSpacing/>
    </w:pPr>
  </w:style>
  <w:style w:type="paragraph" w:styleId="a4">
    <w:name w:val="footnote text"/>
    <w:basedOn w:val="a"/>
    <w:link w:val="a5"/>
    <w:uiPriority w:val="99"/>
    <w:semiHidden/>
    <w:unhideWhenUsed/>
    <w:rsid w:val="00344D4E"/>
    <w:pPr>
      <w:spacing w:after="0" w:line="240" w:lineRule="auto"/>
    </w:pPr>
    <w:rPr>
      <w:sz w:val="20"/>
      <w:szCs w:val="20"/>
    </w:rPr>
  </w:style>
  <w:style w:type="character" w:customStyle="1" w:styleId="a5">
    <w:name w:val="Текст сноски Знак"/>
    <w:basedOn w:val="a0"/>
    <w:link w:val="a4"/>
    <w:uiPriority w:val="99"/>
    <w:semiHidden/>
    <w:rsid w:val="00344D4E"/>
    <w:rPr>
      <w:sz w:val="20"/>
      <w:szCs w:val="20"/>
    </w:rPr>
  </w:style>
  <w:style w:type="character" w:styleId="a6">
    <w:name w:val="footnote reference"/>
    <w:basedOn w:val="a0"/>
    <w:uiPriority w:val="99"/>
    <w:semiHidden/>
    <w:unhideWhenUsed/>
    <w:rsid w:val="00344D4E"/>
    <w:rPr>
      <w:vertAlign w:val="superscript"/>
    </w:rPr>
  </w:style>
  <w:style w:type="character" w:styleId="a7">
    <w:name w:val="annotation reference"/>
    <w:basedOn w:val="a0"/>
    <w:uiPriority w:val="99"/>
    <w:semiHidden/>
    <w:unhideWhenUsed/>
    <w:rsid w:val="00C537B7"/>
    <w:rPr>
      <w:sz w:val="16"/>
      <w:szCs w:val="16"/>
    </w:rPr>
  </w:style>
  <w:style w:type="paragraph" w:styleId="a8">
    <w:name w:val="annotation text"/>
    <w:basedOn w:val="a"/>
    <w:link w:val="a9"/>
    <w:uiPriority w:val="99"/>
    <w:semiHidden/>
    <w:unhideWhenUsed/>
    <w:rsid w:val="00C537B7"/>
    <w:pPr>
      <w:spacing w:line="240" w:lineRule="auto"/>
    </w:pPr>
    <w:rPr>
      <w:sz w:val="20"/>
      <w:szCs w:val="20"/>
    </w:rPr>
  </w:style>
  <w:style w:type="character" w:customStyle="1" w:styleId="a9">
    <w:name w:val="Текст примечания Знак"/>
    <w:basedOn w:val="a0"/>
    <w:link w:val="a8"/>
    <w:uiPriority w:val="99"/>
    <w:semiHidden/>
    <w:rsid w:val="00C537B7"/>
    <w:rPr>
      <w:sz w:val="20"/>
      <w:szCs w:val="20"/>
    </w:rPr>
  </w:style>
  <w:style w:type="paragraph" w:styleId="aa">
    <w:name w:val="annotation subject"/>
    <w:basedOn w:val="a8"/>
    <w:next w:val="a8"/>
    <w:link w:val="ab"/>
    <w:uiPriority w:val="99"/>
    <w:semiHidden/>
    <w:unhideWhenUsed/>
    <w:rsid w:val="00C537B7"/>
    <w:rPr>
      <w:b/>
      <w:bCs/>
    </w:rPr>
  </w:style>
  <w:style w:type="character" w:customStyle="1" w:styleId="ab">
    <w:name w:val="Тема примечания Знак"/>
    <w:basedOn w:val="a9"/>
    <w:link w:val="aa"/>
    <w:uiPriority w:val="99"/>
    <w:semiHidden/>
    <w:rsid w:val="00C537B7"/>
    <w:rPr>
      <w:b/>
      <w:bCs/>
      <w:sz w:val="20"/>
      <w:szCs w:val="20"/>
    </w:rPr>
  </w:style>
  <w:style w:type="paragraph" w:styleId="ac">
    <w:name w:val="Balloon Text"/>
    <w:basedOn w:val="a"/>
    <w:link w:val="ad"/>
    <w:uiPriority w:val="99"/>
    <w:semiHidden/>
    <w:unhideWhenUsed/>
    <w:rsid w:val="00C537B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537B7"/>
    <w:rPr>
      <w:rFonts w:ascii="Segoe UI" w:hAnsi="Segoe UI" w:cs="Segoe UI"/>
      <w:sz w:val="18"/>
      <w:szCs w:val="18"/>
    </w:rPr>
  </w:style>
  <w:style w:type="character" w:styleId="ae">
    <w:name w:val="Hyperlink"/>
    <w:basedOn w:val="a0"/>
    <w:uiPriority w:val="99"/>
    <w:unhideWhenUsed/>
    <w:rsid w:val="001C02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7A1A4-5E4E-4625-A9CD-AA765934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Yuliya Labudeva</cp:lastModifiedBy>
  <cp:revision>4</cp:revision>
  <cp:lastPrinted>2026-03-05T07:56:00Z</cp:lastPrinted>
  <dcterms:created xsi:type="dcterms:W3CDTF">2026-03-06T09:33:00Z</dcterms:created>
  <dcterms:modified xsi:type="dcterms:W3CDTF">2026-03-06T09:35:00Z</dcterms:modified>
</cp:coreProperties>
</file>